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987E769" w14:textId="77777777" w:rsidR="007D6723" w:rsidRPr="005A61A0" w:rsidRDefault="00190A1D">
      <w:pPr>
        <w:pStyle w:val="Normal1"/>
        <w:jc w:val="center"/>
      </w:pPr>
      <w:r w:rsidRPr="005A61A0">
        <w:rPr>
          <w:b/>
        </w:rPr>
        <w:t>Gallatin Undergraduate Rationale</w:t>
      </w:r>
    </w:p>
    <w:p w14:paraId="5DC57299" w14:textId="77777777" w:rsidR="007D6723" w:rsidRPr="005A61A0" w:rsidRDefault="00190A1D">
      <w:pPr>
        <w:pStyle w:val="Normal1"/>
        <w:jc w:val="center"/>
      </w:pPr>
      <w:r w:rsidRPr="005A61A0">
        <w:rPr>
          <w:b/>
        </w:rPr>
        <w:t>Jonathan Kopnick</w:t>
      </w:r>
    </w:p>
    <w:p w14:paraId="7ACA2E0C" w14:textId="77777777" w:rsidR="007D6723" w:rsidRPr="005A61A0" w:rsidRDefault="007D6723">
      <w:pPr>
        <w:pStyle w:val="Normal1"/>
      </w:pPr>
    </w:p>
    <w:p w14:paraId="395573BA" w14:textId="77777777" w:rsidR="007D6723" w:rsidRPr="005A61A0" w:rsidRDefault="00190A1D">
      <w:pPr>
        <w:pStyle w:val="Normal1"/>
        <w:jc w:val="center"/>
      </w:pPr>
      <w:r w:rsidRPr="005A61A0">
        <w:rPr>
          <w:b/>
        </w:rPr>
        <w:t>Concentration: Digital Product Management &amp; Marketing</w:t>
      </w:r>
    </w:p>
    <w:p w14:paraId="1E4579AB" w14:textId="77777777" w:rsidR="007D6723" w:rsidRPr="005A61A0" w:rsidRDefault="007D6723">
      <w:pPr>
        <w:pStyle w:val="Normal1"/>
      </w:pPr>
    </w:p>
    <w:p w14:paraId="6A595974" w14:textId="77777777" w:rsidR="007D6723" w:rsidRPr="005A61A0" w:rsidRDefault="007D6723">
      <w:pPr>
        <w:pStyle w:val="Normal1"/>
      </w:pPr>
    </w:p>
    <w:p w14:paraId="00C9AA29" w14:textId="77777777" w:rsidR="007D6723" w:rsidRPr="005A61A0" w:rsidRDefault="007D6723">
      <w:pPr>
        <w:pStyle w:val="Normal1"/>
      </w:pPr>
    </w:p>
    <w:p w14:paraId="53919367" w14:textId="77777777" w:rsidR="007D6723" w:rsidRPr="005A61A0" w:rsidRDefault="007D6723">
      <w:pPr>
        <w:pStyle w:val="Normal1"/>
      </w:pPr>
    </w:p>
    <w:p w14:paraId="5F8D43AD" w14:textId="77777777" w:rsidR="007D6723" w:rsidRPr="005A61A0" w:rsidRDefault="007D6723">
      <w:pPr>
        <w:pStyle w:val="Normal1"/>
      </w:pPr>
    </w:p>
    <w:p w14:paraId="496A349D" w14:textId="77777777" w:rsidR="007D6723" w:rsidRPr="005A61A0" w:rsidRDefault="007D6723">
      <w:pPr>
        <w:pStyle w:val="Normal1"/>
      </w:pPr>
    </w:p>
    <w:p w14:paraId="0A71530A" w14:textId="77777777" w:rsidR="007D6723" w:rsidRPr="005A61A0" w:rsidRDefault="007D6723">
      <w:pPr>
        <w:pStyle w:val="Normal1"/>
      </w:pPr>
    </w:p>
    <w:p w14:paraId="388B5E9B" w14:textId="77777777" w:rsidR="007D6723" w:rsidRPr="005A61A0" w:rsidRDefault="007D6723">
      <w:pPr>
        <w:pStyle w:val="Normal1"/>
      </w:pPr>
    </w:p>
    <w:p w14:paraId="55B92E15" w14:textId="77777777" w:rsidR="007D6723" w:rsidRPr="005A61A0" w:rsidRDefault="007D6723">
      <w:pPr>
        <w:pStyle w:val="Normal1"/>
      </w:pPr>
    </w:p>
    <w:p w14:paraId="3C29CA4C" w14:textId="77777777" w:rsidR="007D6723" w:rsidRPr="005A61A0" w:rsidRDefault="007D6723">
      <w:pPr>
        <w:pStyle w:val="Normal1"/>
      </w:pPr>
    </w:p>
    <w:p w14:paraId="2A42AA51" w14:textId="77777777" w:rsidR="007D6723" w:rsidRPr="005A61A0" w:rsidRDefault="007D6723">
      <w:pPr>
        <w:pStyle w:val="Normal1"/>
      </w:pPr>
    </w:p>
    <w:p w14:paraId="5A8C9DB2" w14:textId="77777777" w:rsidR="007D6723" w:rsidRPr="005A61A0" w:rsidRDefault="007D6723">
      <w:pPr>
        <w:pStyle w:val="Normal1"/>
      </w:pPr>
    </w:p>
    <w:p w14:paraId="5F8A9F50" w14:textId="77777777" w:rsidR="007D6723" w:rsidRPr="005A61A0" w:rsidRDefault="007D6723">
      <w:pPr>
        <w:pStyle w:val="Normal1"/>
      </w:pPr>
    </w:p>
    <w:p w14:paraId="640E9E3F" w14:textId="77777777" w:rsidR="007D6723" w:rsidRPr="005A61A0" w:rsidRDefault="007D6723">
      <w:pPr>
        <w:pStyle w:val="Normal1"/>
      </w:pPr>
    </w:p>
    <w:p w14:paraId="1FD9BD17" w14:textId="77777777" w:rsidR="007D6723" w:rsidRPr="005A61A0" w:rsidRDefault="007D6723">
      <w:pPr>
        <w:pStyle w:val="Normal1"/>
      </w:pPr>
    </w:p>
    <w:p w14:paraId="7F37EBE6" w14:textId="77777777" w:rsidR="007D6723" w:rsidRPr="005A61A0" w:rsidRDefault="007D6723">
      <w:pPr>
        <w:pStyle w:val="Normal1"/>
      </w:pPr>
    </w:p>
    <w:p w14:paraId="1F61E0E0" w14:textId="77777777" w:rsidR="007D6723" w:rsidRPr="005A61A0" w:rsidRDefault="007D6723">
      <w:pPr>
        <w:pStyle w:val="Normal1"/>
      </w:pPr>
    </w:p>
    <w:p w14:paraId="08FCB0D8" w14:textId="77777777" w:rsidR="007D6723" w:rsidRPr="005A61A0" w:rsidRDefault="007D6723">
      <w:pPr>
        <w:pStyle w:val="Normal1"/>
      </w:pPr>
    </w:p>
    <w:p w14:paraId="6118FC2C" w14:textId="77777777" w:rsidR="007D6723" w:rsidRPr="005A61A0" w:rsidRDefault="007D6723">
      <w:pPr>
        <w:pStyle w:val="Normal1"/>
      </w:pPr>
    </w:p>
    <w:p w14:paraId="168F1C8C" w14:textId="77777777" w:rsidR="007D6723" w:rsidRPr="005A61A0" w:rsidRDefault="007D6723">
      <w:pPr>
        <w:pStyle w:val="Normal1"/>
      </w:pPr>
    </w:p>
    <w:p w14:paraId="0B46E44E" w14:textId="77777777" w:rsidR="007D6723" w:rsidRPr="005A61A0" w:rsidRDefault="007D6723">
      <w:pPr>
        <w:pStyle w:val="Normal1"/>
      </w:pPr>
    </w:p>
    <w:p w14:paraId="39B135B7" w14:textId="77777777" w:rsidR="007D6723" w:rsidRPr="005A61A0" w:rsidRDefault="007D6723">
      <w:pPr>
        <w:pStyle w:val="Normal1"/>
      </w:pPr>
    </w:p>
    <w:p w14:paraId="5E667BDB" w14:textId="77777777" w:rsidR="007D6723" w:rsidRPr="005A61A0" w:rsidRDefault="007D6723">
      <w:pPr>
        <w:pStyle w:val="Normal1"/>
      </w:pPr>
    </w:p>
    <w:p w14:paraId="1CAA5A40" w14:textId="77777777" w:rsidR="007D6723" w:rsidRPr="005A61A0" w:rsidRDefault="007D6723">
      <w:pPr>
        <w:pStyle w:val="Normal1"/>
      </w:pPr>
    </w:p>
    <w:p w14:paraId="4E550CFC" w14:textId="77777777" w:rsidR="007D6723" w:rsidRPr="005A61A0" w:rsidRDefault="007D6723">
      <w:pPr>
        <w:pStyle w:val="Normal1"/>
      </w:pPr>
    </w:p>
    <w:p w14:paraId="2FE0012E" w14:textId="77777777" w:rsidR="007D6723" w:rsidRPr="005A61A0" w:rsidRDefault="007D6723">
      <w:pPr>
        <w:pStyle w:val="Normal1"/>
      </w:pPr>
    </w:p>
    <w:p w14:paraId="3F9A0F30" w14:textId="77777777" w:rsidR="007D6723" w:rsidRPr="005A61A0" w:rsidRDefault="007D6723">
      <w:pPr>
        <w:pStyle w:val="Normal1"/>
      </w:pPr>
    </w:p>
    <w:p w14:paraId="1445773C" w14:textId="77777777" w:rsidR="007D6723" w:rsidRPr="005A61A0" w:rsidRDefault="007D6723">
      <w:pPr>
        <w:pStyle w:val="Normal1"/>
      </w:pPr>
    </w:p>
    <w:p w14:paraId="47FC079F" w14:textId="77777777" w:rsidR="007D6723" w:rsidRPr="005A61A0" w:rsidRDefault="007D6723">
      <w:pPr>
        <w:pStyle w:val="Normal1"/>
      </w:pPr>
    </w:p>
    <w:p w14:paraId="2ABD3BE6" w14:textId="77777777" w:rsidR="007D6723" w:rsidRPr="005A61A0" w:rsidRDefault="00190A1D">
      <w:pPr>
        <w:pStyle w:val="Normal1"/>
      </w:pPr>
      <w:r w:rsidRPr="005A61A0">
        <w:tab/>
      </w:r>
    </w:p>
    <w:p w14:paraId="38AFB7ED" w14:textId="77777777" w:rsidR="007D6723" w:rsidRPr="005A61A0" w:rsidRDefault="007D6723">
      <w:pPr>
        <w:pStyle w:val="Normal1"/>
      </w:pPr>
    </w:p>
    <w:p w14:paraId="482FE2FA" w14:textId="77777777" w:rsidR="007D6723" w:rsidRPr="005A61A0" w:rsidRDefault="007D6723">
      <w:pPr>
        <w:pStyle w:val="Normal1"/>
      </w:pPr>
    </w:p>
    <w:p w14:paraId="70236F87" w14:textId="77777777" w:rsidR="007D6723" w:rsidRDefault="007D6723">
      <w:pPr>
        <w:pStyle w:val="Normal1"/>
      </w:pPr>
    </w:p>
    <w:p w14:paraId="2E6A04E7" w14:textId="77777777" w:rsidR="004B3978" w:rsidRDefault="004B3978">
      <w:pPr>
        <w:pStyle w:val="Normal1"/>
      </w:pPr>
    </w:p>
    <w:p w14:paraId="344AE730" w14:textId="77777777" w:rsidR="004B3978" w:rsidRDefault="004B3978">
      <w:pPr>
        <w:pStyle w:val="Normal1"/>
      </w:pPr>
    </w:p>
    <w:p w14:paraId="3893EB0A" w14:textId="77777777" w:rsidR="004B3978" w:rsidRPr="005A61A0" w:rsidRDefault="004B3978">
      <w:pPr>
        <w:pStyle w:val="Normal1"/>
      </w:pPr>
    </w:p>
    <w:p w14:paraId="1A7A7EAA" w14:textId="77777777" w:rsidR="007D6723" w:rsidRPr="005A61A0" w:rsidRDefault="007D6723">
      <w:pPr>
        <w:pStyle w:val="Normal1"/>
      </w:pPr>
    </w:p>
    <w:p w14:paraId="6859F388" w14:textId="77777777" w:rsidR="007D6723" w:rsidRPr="005A61A0" w:rsidRDefault="007D6723">
      <w:pPr>
        <w:pStyle w:val="Normal1"/>
      </w:pPr>
    </w:p>
    <w:p w14:paraId="679D3732" w14:textId="77777777" w:rsidR="005A61A0" w:rsidRDefault="005A61A0">
      <w:pPr>
        <w:pStyle w:val="Normal1"/>
        <w:ind w:firstLine="720"/>
      </w:pPr>
    </w:p>
    <w:p w14:paraId="155B5840" w14:textId="6C5555FB" w:rsidR="005A61A0" w:rsidRPr="00CA6778" w:rsidRDefault="005A61A0" w:rsidP="005A61A0">
      <w:pPr>
        <w:pStyle w:val="Heading7"/>
        <w:jc w:val="center"/>
        <w:rPr>
          <w:b/>
        </w:rPr>
      </w:pPr>
      <w:r w:rsidRPr="00CA6778">
        <w:rPr>
          <w:b/>
        </w:rPr>
        <w:lastRenderedPageBreak/>
        <w:t>Introduction</w:t>
      </w:r>
    </w:p>
    <w:p w14:paraId="5DE095F3" w14:textId="59565CF5" w:rsidR="007D6723" w:rsidRDefault="00190A1D">
      <w:pPr>
        <w:pStyle w:val="Normal1"/>
        <w:ind w:firstLine="720"/>
      </w:pPr>
      <w:r w:rsidRPr="005A61A0">
        <w:t xml:space="preserve">Traditional measurements of output and value generation commonly fail or are confounded when applied </w:t>
      </w:r>
      <w:r w:rsidR="002E71AB">
        <w:t>to</w:t>
      </w:r>
      <w:r w:rsidRPr="005A61A0">
        <w:t xml:space="preserve"> digital product</w:t>
      </w:r>
      <w:r w:rsidR="002E71AB">
        <w:t>s</w:t>
      </w:r>
      <w:r w:rsidRPr="005A61A0">
        <w:t>. Most digital businesses operate with products that never exist tangibly</w:t>
      </w:r>
      <w:r w:rsidR="00DB6900" w:rsidRPr="005A61A0">
        <w:t>. Their</w:t>
      </w:r>
      <w:r w:rsidRPr="005A61A0">
        <w:t xml:space="preserve"> operation might never be seen or understood by any but a select highly</w:t>
      </w:r>
      <w:r w:rsidR="00DB6900" w:rsidRPr="005A61A0">
        <w:t>-</w:t>
      </w:r>
      <w:r w:rsidR="004B3978">
        <w:t xml:space="preserve">educated few.  </w:t>
      </w:r>
      <w:proofErr w:type="gramStart"/>
      <w:r w:rsidR="004B3978">
        <w:t>A digital product’s</w:t>
      </w:r>
      <w:r w:rsidR="00DB6900" w:rsidRPr="005A61A0">
        <w:t xml:space="preserve"> </w:t>
      </w:r>
      <w:r w:rsidRPr="005A61A0">
        <w:t>success might be equally tied to</w:t>
      </w:r>
      <w:r w:rsidR="005A61A0" w:rsidRPr="005A61A0">
        <w:t xml:space="preserve"> </w:t>
      </w:r>
      <w:r w:rsidR="002E71AB">
        <w:t>its</w:t>
      </w:r>
      <w:r w:rsidR="002E71AB" w:rsidRPr="005A61A0">
        <w:t xml:space="preserve"> </w:t>
      </w:r>
      <w:r w:rsidRPr="005A61A0">
        <w:t>adoption</w:t>
      </w:r>
      <w:r w:rsidR="005A61A0" w:rsidRPr="005A61A0">
        <w:t xml:space="preserve"> by users</w:t>
      </w:r>
      <w:r w:rsidRPr="005A61A0">
        <w:t xml:space="preserve"> or disruption</w:t>
      </w:r>
      <w:r w:rsidR="005A61A0" w:rsidRPr="005A61A0">
        <w:t xml:space="preserve"> of markets</w:t>
      </w:r>
      <w:r w:rsidRPr="005A61A0">
        <w:t xml:space="preserve"> </w:t>
      </w:r>
      <w:r w:rsidR="002E71AB">
        <w:t>in contrast to</w:t>
      </w:r>
      <w:r w:rsidR="002E71AB" w:rsidRPr="005A61A0">
        <w:t xml:space="preserve"> </w:t>
      </w:r>
      <w:r w:rsidRPr="005A61A0">
        <w:t>traditional gauges of success</w:t>
      </w:r>
      <w:proofErr w:type="gramEnd"/>
      <w:r w:rsidR="00DB6900" w:rsidRPr="005A61A0">
        <w:t>,</w:t>
      </w:r>
      <w:r w:rsidRPr="005A61A0">
        <w:t xml:space="preserve"> such as </w:t>
      </w:r>
      <w:r w:rsidR="00DB6900" w:rsidRPr="005A61A0">
        <w:t xml:space="preserve">how much revenue they </w:t>
      </w:r>
      <w:r w:rsidRPr="005A61A0">
        <w:t>generat</w:t>
      </w:r>
      <w:r w:rsidR="00DB6900" w:rsidRPr="005A61A0">
        <w:t>e</w:t>
      </w:r>
      <w:r w:rsidRPr="005A61A0">
        <w:t>. The implementation of new digital products has</w:t>
      </w:r>
      <w:r w:rsidR="00DB6900" w:rsidRPr="005A61A0">
        <w:t>,</w:t>
      </w:r>
      <w:r w:rsidRPr="005A61A0">
        <w:t xml:space="preserve"> and continues</w:t>
      </w:r>
      <w:r w:rsidR="00DB6900" w:rsidRPr="005A61A0">
        <w:t>,</w:t>
      </w:r>
      <w:r w:rsidRPr="005A61A0">
        <w:t xml:space="preserve"> to disrupt our societal, cultural, and global economic interactions because in our new digital world, knowledge and growth can spread at the speed of light. In this rationale, I hope to construct a contemporarily relevant framework for understanding how digital product management and marketing must be built on knowledge of manipulating disruptive power and communication.  </w:t>
      </w:r>
    </w:p>
    <w:p w14:paraId="20D06A02" w14:textId="16E63D38" w:rsidR="005A61A0" w:rsidRPr="00CA6778" w:rsidRDefault="005A61A0" w:rsidP="005A61A0">
      <w:pPr>
        <w:pStyle w:val="Heading7"/>
        <w:jc w:val="center"/>
        <w:rPr>
          <w:b/>
        </w:rPr>
      </w:pPr>
      <w:r w:rsidRPr="00CA6778">
        <w:rPr>
          <w:b/>
        </w:rPr>
        <w:t>The Role Of Hacking</w:t>
      </w:r>
    </w:p>
    <w:p w14:paraId="0BE57A8D" w14:textId="52A24260" w:rsidR="007D6723" w:rsidRPr="005A61A0" w:rsidRDefault="00190A1D">
      <w:pPr>
        <w:pStyle w:val="Normal1"/>
      </w:pPr>
      <w:r w:rsidRPr="005A61A0">
        <w:tab/>
        <w:t xml:space="preserve">The foundation of most digital products goes back to a sub-culture born out of the Chaos Computer Club, engineers at Stanford, and even earlier engineers at MIT (Levy 55, 199). Hackers “developed” technological solutions for reasons ranging </w:t>
      </w:r>
      <w:r w:rsidR="0099505E" w:rsidRPr="005A61A0">
        <w:t xml:space="preserve">from </w:t>
      </w:r>
      <w:r w:rsidRPr="005A61A0">
        <w:t xml:space="preserve">income, </w:t>
      </w:r>
      <w:r w:rsidR="0099505E" w:rsidRPr="005A61A0">
        <w:t xml:space="preserve">completing </w:t>
      </w:r>
      <w:r w:rsidR="00DB6900" w:rsidRPr="005A61A0">
        <w:t>an exercise in academics</w:t>
      </w:r>
      <w:r w:rsidRPr="005A61A0">
        <w:t>, and for the very love of computers themselves. A “hacker ethic” was created with the central tenets below:</w:t>
      </w:r>
    </w:p>
    <w:p w14:paraId="7D9B1C94" w14:textId="77777777" w:rsidR="007D6723" w:rsidRPr="005A61A0" w:rsidRDefault="00190A1D">
      <w:pPr>
        <w:pStyle w:val="Normal1"/>
        <w:ind w:left="720"/>
      </w:pPr>
      <w:r w:rsidRPr="005A61A0">
        <w:t xml:space="preserve">Access to computers—and anything that might teach you something about the way the world works—should be unlimited and total. Always yield to the Hands-On Imperative! </w:t>
      </w:r>
    </w:p>
    <w:p w14:paraId="42A46429" w14:textId="77777777" w:rsidR="007D6723" w:rsidRPr="005A61A0" w:rsidRDefault="00190A1D">
      <w:pPr>
        <w:pStyle w:val="Normal1"/>
        <w:ind w:left="720"/>
      </w:pPr>
      <w:r w:rsidRPr="005A61A0">
        <w:t>All information should be free.</w:t>
      </w:r>
    </w:p>
    <w:p w14:paraId="37A33F41" w14:textId="40A93977" w:rsidR="007D6723" w:rsidRPr="005A61A0" w:rsidRDefault="00190A1D">
      <w:pPr>
        <w:pStyle w:val="Normal1"/>
        <w:ind w:left="720"/>
      </w:pPr>
      <w:r w:rsidRPr="005A61A0">
        <w:t xml:space="preserve">Mistrust </w:t>
      </w:r>
      <w:r w:rsidR="00DB6900" w:rsidRPr="005A61A0">
        <w:t>a</w:t>
      </w:r>
      <w:r w:rsidRPr="005A61A0">
        <w:t>uthorit</w:t>
      </w:r>
      <w:r w:rsidR="00DB6900" w:rsidRPr="005A61A0">
        <w:t>y. P</w:t>
      </w:r>
      <w:r w:rsidRPr="005A61A0">
        <w:t xml:space="preserve">romote </w:t>
      </w:r>
      <w:r w:rsidR="00DB6900" w:rsidRPr="005A61A0">
        <w:t>d</w:t>
      </w:r>
      <w:r w:rsidRPr="005A61A0">
        <w:t>ecentralization.</w:t>
      </w:r>
    </w:p>
    <w:p w14:paraId="0CBE6999" w14:textId="0E46D4C5" w:rsidR="007D6723" w:rsidRPr="005A61A0" w:rsidRDefault="00190A1D">
      <w:pPr>
        <w:pStyle w:val="Normal1"/>
        <w:ind w:left="720"/>
      </w:pPr>
      <w:r w:rsidRPr="005A61A0">
        <w:t xml:space="preserve">Hackers should be judged by their hacking, not </w:t>
      </w:r>
      <w:r w:rsidR="0099505E" w:rsidRPr="005A61A0">
        <w:t xml:space="preserve">by </w:t>
      </w:r>
      <w:r w:rsidRPr="005A61A0">
        <w:t>bogus criteria such as degrees, age, race, or position.</w:t>
      </w:r>
    </w:p>
    <w:p w14:paraId="7FE5C2E8" w14:textId="77777777" w:rsidR="007D6723" w:rsidRPr="005A61A0" w:rsidRDefault="00190A1D">
      <w:pPr>
        <w:pStyle w:val="Normal1"/>
        <w:ind w:left="720"/>
      </w:pPr>
      <w:r w:rsidRPr="005A61A0">
        <w:t>You can create art and beauty on a computer.</w:t>
      </w:r>
    </w:p>
    <w:p w14:paraId="2C73448E" w14:textId="77777777" w:rsidR="007D6723" w:rsidRPr="005A61A0" w:rsidRDefault="00190A1D">
      <w:pPr>
        <w:pStyle w:val="Normal1"/>
        <w:ind w:left="720"/>
      </w:pPr>
      <w:r w:rsidRPr="005A61A0">
        <w:t>Computers can change your life for the better.</w:t>
      </w:r>
    </w:p>
    <w:p w14:paraId="5D19C23E" w14:textId="77777777" w:rsidR="007D6723" w:rsidRPr="005A61A0" w:rsidRDefault="00190A1D">
      <w:pPr>
        <w:pStyle w:val="Normal1"/>
        <w:ind w:left="720"/>
      </w:pPr>
      <w:r w:rsidRPr="005A61A0">
        <w:t>(Levy 28-36).</w:t>
      </w:r>
    </w:p>
    <w:p w14:paraId="403DA961" w14:textId="77777777" w:rsidR="007D6723" w:rsidRPr="005A61A0" w:rsidRDefault="00190A1D">
      <w:pPr>
        <w:pStyle w:val="Normal1"/>
      </w:pPr>
      <w:r w:rsidRPr="005A61A0">
        <w:t xml:space="preserve">The hacker ethic not only expanded software engineering and computing to include ethical and methodological considerations, but it also created an expectation of what a culture of pure innovation for its own sake would look like. </w:t>
      </w:r>
    </w:p>
    <w:p w14:paraId="1897B473" w14:textId="29AC1FBB" w:rsidR="007D6723" w:rsidRPr="005A61A0" w:rsidRDefault="00190A1D">
      <w:pPr>
        <w:pStyle w:val="Normal1"/>
        <w:ind w:firstLine="720"/>
      </w:pPr>
      <w:r w:rsidRPr="005A61A0">
        <w:t xml:space="preserve">At war with the hacker ethic is the ability to measure and </w:t>
      </w:r>
      <w:r w:rsidR="00DB6900" w:rsidRPr="005A61A0">
        <w:t xml:space="preserve">increase </w:t>
      </w:r>
      <w:r w:rsidRPr="005A61A0">
        <w:t>success through financial considerations and locking in methodology. Bill Gates wrote a letter to the Chaos Computer Club illuminating the problem of a revolutionary chaos-fueled hacker ethic saying (as quoted by Steven Levy)</w:t>
      </w:r>
      <w:r w:rsidR="00DB6900" w:rsidRPr="005A61A0">
        <w:t>,</w:t>
      </w:r>
      <w:r w:rsidRPr="005A61A0">
        <w:t xml:space="preserve">  “As the majority of hobbyists must be aware, most of you steal your software. Hardware must be paid for, but software is something to share. Who cares if the people who worked on it get paid?” (Levy 233). It goes without saying that paying for software prevailed, but the real takeaway of the rift between a product</w:t>
      </w:r>
      <w:r w:rsidR="00DB6900" w:rsidRPr="005A61A0">
        <w:t>-</w:t>
      </w:r>
      <w:r w:rsidRPr="005A61A0">
        <w:t xml:space="preserve">based hacker ethic and the purist “hacker ethic” is that a hacker’s mindset is what distinguishes an innovative product manager from a business drone. </w:t>
      </w:r>
    </w:p>
    <w:p w14:paraId="0EF25AD3" w14:textId="17A3ED87" w:rsidR="007D6723" w:rsidRDefault="00190A1D">
      <w:pPr>
        <w:pStyle w:val="Normal1"/>
        <w:ind w:firstLine="720"/>
      </w:pPr>
      <w:r w:rsidRPr="005A61A0">
        <w:t>Broad innovation comes through adherence to the hacker ethic</w:t>
      </w:r>
      <w:r w:rsidR="002E71AB">
        <w:t>,</w:t>
      </w:r>
      <w:r w:rsidRPr="005A61A0">
        <w:t xml:space="preserve"> </w:t>
      </w:r>
      <w:proofErr w:type="gramStart"/>
      <w:r w:rsidR="002E71AB">
        <w:t>though,</w:t>
      </w:r>
      <w:proofErr w:type="gramEnd"/>
      <w:r w:rsidR="002E71AB">
        <w:t xml:space="preserve"> </w:t>
      </w:r>
      <w:r w:rsidRPr="005A61A0">
        <w:t>eventually the bridge is made to capitalistic opportunity. At first</w:t>
      </w:r>
      <w:r w:rsidR="00DB6900" w:rsidRPr="005A61A0">
        <w:t>,</w:t>
      </w:r>
      <w:r w:rsidRPr="005A61A0">
        <w:t xml:space="preserve"> a company will try to maintain the culture of the hacker ethic,</w:t>
      </w:r>
      <w:r w:rsidR="00DB6900" w:rsidRPr="005A61A0">
        <w:t xml:space="preserve"> and</w:t>
      </w:r>
      <w:r w:rsidRPr="005A61A0">
        <w:t xml:space="preserve"> successful companies will try to balance the hacker ethic with the needs of business. The hacker ethic is </w:t>
      </w:r>
      <w:r w:rsidR="004B3978">
        <w:t>enticing</w:t>
      </w:r>
      <w:r w:rsidRPr="005A61A0">
        <w:t xml:space="preserve"> to engineers</w:t>
      </w:r>
      <w:r w:rsidR="00DB6900" w:rsidRPr="005A61A0">
        <w:t>. T</w:t>
      </w:r>
      <w:r w:rsidRPr="005A61A0">
        <w:t>hey are willing to take a pay cut in order to be able to practice it</w:t>
      </w:r>
      <w:r w:rsidR="002E71AB">
        <w:t xml:space="preserve">. </w:t>
      </w:r>
      <w:r w:rsidRPr="005A61A0">
        <w:t xml:space="preserve">Hackers/engineers supplant </w:t>
      </w:r>
      <w:r w:rsidR="00DF07AC" w:rsidRPr="005A61A0">
        <w:t xml:space="preserve">certain facets of their lives (social lives, </w:t>
      </w:r>
      <w:r w:rsidR="00DF07AC" w:rsidRPr="005A61A0">
        <w:lastRenderedPageBreak/>
        <w:t xml:space="preserve">appearance, relationships, money, etc.) with </w:t>
      </w:r>
      <w:r w:rsidRPr="005A61A0">
        <w:t>experience/skill/work ethic. Both talent evaluation and placement needs to be viewed through the lens of that trade-off. Most importantly, at its core</w:t>
      </w:r>
      <w:r w:rsidR="00DF07AC" w:rsidRPr="005A61A0">
        <w:t>,</w:t>
      </w:r>
      <w:r w:rsidRPr="005A61A0">
        <w:t xml:space="preserve"> a product manager’s job is to come as close </w:t>
      </w:r>
      <w:r w:rsidR="00DF07AC" w:rsidRPr="005A61A0">
        <w:t xml:space="preserve">as possible </w:t>
      </w:r>
      <w:r w:rsidRPr="005A61A0">
        <w:t xml:space="preserve">to fulfilling the paradox of a business hacker ethic.  </w:t>
      </w:r>
    </w:p>
    <w:p w14:paraId="19C73E6D" w14:textId="5C023F41" w:rsidR="005A61A0" w:rsidRPr="00CA6778" w:rsidRDefault="005A61A0" w:rsidP="005A61A0">
      <w:pPr>
        <w:pStyle w:val="Heading7"/>
        <w:jc w:val="center"/>
        <w:rPr>
          <w:b/>
        </w:rPr>
      </w:pPr>
      <w:r w:rsidRPr="00CA6778">
        <w:rPr>
          <w:b/>
        </w:rPr>
        <w:t>Platform Strategy</w:t>
      </w:r>
    </w:p>
    <w:p w14:paraId="0293093A" w14:textId="2AADE71F" w:rsidR="007D6723" w:rsidRPr="005A61A0" w:rsidRDefault="00190A1D">
      <w:pPr>
        <w:pStyle w:val="Normal1"/>
        <w:ind w:firstLine="720"/>
      </w:pPr>
      <w:r w:rsidRPr="005A61A0">
        <w:t xml:space="preserve">One of the essential ingredients in fulfilling the business hacker ethic is the ability to justify decisions of resource allocation based on what will make users want to use a platform. To do this, digital product management strategy starts with an understanding of digital platform strategy. According to the Thomas </w:t>
      </w:r>
      <w:proofErr w:type="spellStart"/>
      <w:r w:rsidRPr="005A61A0">
        <w:t>Eisenmann</w:t>
      </w:r>
      <w:proofErr w:type="spellEnd"/>
      <w:r w:rsidRPr="005A61A0">
        <w:t xml:space="preserve"> paper</w:t>
      </w:r>
      <w:r w:rsidR="00DF07AC" w:rsidRPr="005A61A0">
        <w:t xml:space="preserve">, </w:t>
      </w:r>
      <w:r w:rsidRPr="005A61A0">
        <w:t>“Platform mediated networks: definitions and core concepts</w:t>
      </w:r>
      <w:r w:rsidR="00546273" w:rsidRPr="005A61A0">
        <w:t>,”</w:t>
      </w:r>
      <w:r w:rsidRPr="005A61A0">
        <w:t xml:space="preserve"> a platform is defined as a system </w:t>
      </w:r>
      <w:r w:rsidR="002E71AB">
        <w:t>that</w:t>
      </w:r>
      <w:r w:rsidR="002E71AB" w:rsidRPr="005A61A0">
        <w:t xml:space="preserve"> </w:t>
      </w:r>
      <w:r w:rsidRPr="005A61A0">
        <w:t>“encompasses the common components and rules employed by</w:t>
      </w:r>
      <w:r w:rsidR="005A61A0" w:rsidRPr="005A61A0">
        <w:t xml:space="preserve"> (its) </w:t>
      </w:r>
      <w:r w:rsidRPr="005A61A0">
        <w:t>users in most of their interactions (and is) the subset of components used in common across multiple offerings in a product family” (</w:t>
      </w:r>
      <w:proofErr w:type="spellStart"/>
      <w:r w:rsidRPr="005A61A0">
        <w:t>Eisenmann</w:t>
      </w:r>
      <w:proofErr w:type="spellEnd"/>
      <w:r w:rsidRPr="005A61A0">
        <w:t xml:space="preserve"> 8-9). Networks can have “sides</w:t>
      </w:r>
      <w:r w:rsidR="0099505E" w:rsidRPr="005A61A0">
        <w:t>,</w:t>
      </w:r>
      <w:r w:rsidRPr="005A61A0">
        <w:t>” which distinguish between “users” and “user groups</w:t>
      </w:r>
      <w:r w:rsidR="003B48B3" w:rsidRPr="005A61A0">
        <w:t>,</w:t>
      </w:r>
      <w:r w:rsidRPr="005A61A0">
        <w:t>” and</w:t>
      </w:r>
      <w:r w:rsidR="003B48B3" w:rsidRPr="005A61A0">
        <w:t>,</w:t>
      </w:r>
      <w:r w:rsidRPr="005A61A0">
        <w:t xml:space="preserve"> based on how sides’ preferences affect each other</w:t>
      </w:r>
      <w:r w:rsidR="003B48B3" w:rsidRPr="005A61A0">
        <w:t>,</w:t>
      </w:r>
      <w:r w:rsidRPr="005A61A0">
        <w:t xml:space="preserve"> there can be specific “network effects” </w:t>
      </w:r>
      <w:r w:rsidR="0099505E" w:rsidRPr="005A61A0">
        <w:t xml:space="preserve">that </w:t>
      </w:r>
      <w:r w:rsidRPr="005A61A0">
        <w:t>eventually affect users’ “propensity to participate in a network and their willingness to pay for participation” (</w:t>
      </w:r>
      <w:proofErr w:type="spellStart"/>
      <w:r w:rsidRPr="005A61A0">
        <w:t>Eisenmann</w:t>
      </w:r>
      <w:proofErr w:type="spellEnd"/>
      <w:r w:rsidRPr="005A61A0">
        <w:t xml:space="preserve"> 2-3). Based on the “network effects” of a platform, a product manager can “internalize externalities” and figure out appropriate subsidies and charges for users on their platform</w:t>
      </w:r>
      <w:r w:rsidR="003B48B3" w:rsidRPr="005A61A0">
        <w:t xml:space="preserve">, </w:t>
      </w:r>
      <w:r w:rsidRPr="005A61A0">
        <w:t xml:space="preserve">given </w:t>
      </w:r>
      <w:r w:rsidR="005A61A0" w:rsidRPr="005A61A0">
        <w:t>sides</w:t>
      </w:r>
      <w:r w:rsidR="002E71AB">
        <w:t>’</w:t>
      </w:r>
      <w:r w:rsidRPr="005A61A0">
        <w:t xml:space="preserve"> relationship</w:t>
      </w:r>
      <w:r w:rsidR="002E71AB">
        <w:t>s</w:t>
      </w:r>
      <w:r w:rsidRPr="005A61A0">
        <w:t xml:space="preserve"> to one another (</w:t>
      </w:r>
      <w:proofErr w:type="spellStart"/>
      <w:r w:rsidRPr="005A61A0">
        <w:t>Eisenmann</w:t>
      </w:r>
      <w:proofErr w:type="spellEnd"/>
      <w:r w:rsidRPr="005A61A0">
        <w:t xml:space="preserve"> 7). </w:t>
      </w:r>
    </w:p>
    <w:p w14:paraId="5DD5AEDD" w14:textId="4EDBD82D" w:rsidR="007D6723" w:rsidRPr="005A61A0" w:rsidRDefault="00190A1D">
      <w:pPr>
        <w:pStyle w:val="Normal1"/>
        <w:ind w:firstLine="720"/>
      </w:pPr>
      <w:r w:rsidRPr="005A61A0">
        <w:t>The business motive of platform strategy is its ability to provide ”operational efficiencies” through lowering costs of engineering, “materials cost savings,” and by lowering “supply chain costs” by providing a central piece of architecture on which products and product families can be built (</w:t>
      </w:r>
      <w:proofErr w:type="spellStart"/>
      <w:r w:rsidRPr="005A61A0">
        <w:t>Mcgrath</w:t>
      </w:r>
      <w:proofErr w:type="spellEnd"/>
      <w:r w:rsidRPr="005A61A0">
        <w:t xml:space="preserve"> 66-67). Creating a platform is not just the process of building a piece of infrastructure</w:t>
      </w:r>
      <w:r w:rsidR="004F4798" w:rsidRPr="005A61A0">
        <w:t>. It is, at</w:t>
      </w:r>
      <w:r w:rsidRPr="005A61A0">
        <w:t xml:space="preserve"> its nexus</w:t>
      </w:r>
      <w:r w:rsidR="004F4798" w:rsidRPr="005A61A0">
        <w:t>,</w:t>
      </w:r>
      <w:r w:rsidRPr="005A61A0">
        <w:t xml:space="preserve"> a process of building and applying a pervasive strategy (called a “core strategic vision</w:t>
      </w:r>
      <w:r w:rsidR="004F4798" w:rsidRPr="005A61A0">
        <w:t>,</w:t>
      </w:r>
      <w:r w:rsidRPr="005A61A0">
        <w:t>” or CSV)</w:t>
      </w:r>
      <w:r w:rsidR="004F4798" w:rsidRPr="005A61A0">
        <w:t>,</w:t>
      </w:r>
      <w:r w:rsidRPr="005A61A0">
        <w:t xml:space="preserve"> which is used to guide all business identification of “new product opportunities,” “strategies and initiatives,”  “product development,” “technology strategy,” and “expectations” (customer, employee, investors) </w:t>
      </w:r>
      <w:r w:rsidR="004F4798" w:rsidRPr="005A61A0">
        <w:t>from then on</w:t>
      </w:r>
      <w:r w:rsidRPr="005A61A0">
        <w:t xml:space="preserve"> (</w:t>
      </w:r>
      <w:proofErr w:type="spellStart"/>
      <w:r w:rsidRPr="005A61A0">
        <w:t>Mcgrath</w:t>
      </w:r>
      <w:proofErr w:type="spellEnd"/>
      <w:r w:rsidRPr="005A61A0">
        <w:t xml:space="preserve"> 18-22). While theoreticall</w:t>
      </w:r>
      <w:r w:rsidR="004F4798" w:rsidRPr="005A61A0">
        <w:t xml:space="preserve">y -- </w:t>
      </w:r>
      <w:r w:rsidRPr="005A61A0">
        <w:t>and sometimes in practice</w:t>
      </w:r>
      <w:r w:rsidR="004F4798" w:rsidRPr="005A61A0">
        <w:t xml:space="preserve"> -- </w:t>
      </w:r>
      <w:r w:rsidRPr="005A61A0">
        <w:t>a platform can be formed independently of central coordination or through gradual cooperation, in common practice</w:t>
      </w:r>
      <w:r w:rsidR="004F4798" w:rsidRPr="005A61A0">
        <w:t>, a company strategically creates and maintains</w:t>
      </w:r>
      <w:r w:rsidRPr="005A61A0">
        <w:t xml:space="preserve"> a platform as the “lowest common denominator of relevant technology in a set of products or a product line</w:t>
      </w:r>
      <w:r w:rsidR="004F4798" w:rsidRPr="005A61A0">
        <w:t>,</w:t>
      </w:r>
      <w:r w:rsidRPr="005A61A0">
        <w:t>” which can be utilized over the long</w:t>
      </w:r>
      <w:r w:rsidR="004F4798" w:rsidRPr="005A61A0">
        <w:t>-</w:t>
      </w:r>
      <w:r w:rsidRPr="005A61A0">
        <w:t>term as a central tenant of a business’ operations (</w:t>
      </w:r>
      <w:proofErr w:type="spellStart"/>
      <w:r w:rsidRPr="005A61A0">
        <w:t>Mcgrath</w:t>
      </w:r>
      <w:proofErr w:type="spellEnd"/>
      <w:r w:rsidRPr="005A61A0">
        <w:t xml:space="preserve"> 53). </w:t>
      </w:r>
    </w:p>
    <w:p w14:paraId="237E2EC8" w14:textId="6F26EF00" w:rsidR="00C11E98" w:rsidRPr="005A61A0" w:rsidRDefault="00190A1D">
      <w:pPr>
        <w:pStyle w:val="Normal1"/>
        <w:ind w:firstLine="720"/>
      </w:pPr>
      <w:r w:rsidRPr="005A61A0">
        <w:t>To most effectively utilize a platform, product lines built on top of the platform should be targeted at all available and viable market segments</w:t>
      </w:r>
      <w:r w:rsidR="0080441C" w:rsidRPr="005A61A0">
        <w:t xml:space="preserve">. Additionally, the </w:t>
      </w:r>
      <w:r w:rsidRPr="005A61A0">
        <w:t>scheduled release of products/product lines need to be prioritized for both company resource allocation availability</w:t>
      </w:r>
      <w:r w:rsidR="00C11E98" w:rsidRPr="005A61A0">
        <w:t>,</w:t>
      </w:r>
      <w:r w:rsidRPr="005A61A0">
        <w:t xml:space="preserve"> </w:t>
      </w:r>
      <w:r w:rsidR="00C11E98" w:rsidRPr="005A61A0">
        <w:t>a</w:t>
      </w:r>
      <w:r w:rsidRPr="005A61A0">
        <w:t>nd</w:t>
      </w:r>
      <w:r w:rsidR="0080441C" w:rsidRPr="005A61A0">
        <w:t xml:space="preserve"> it should be</w:t>
      </w:r>
      <w:r w:rsidRPr="005A61A0">
        <w:t xml:space="preserve"> based on which segments are seen as the most profitable (</w:t>
      </w:r>
      <w:proofErr w:type="spellStart"/>
      <w:r w:rsidRPr="005A61A0">
        <w:t>Mcgrath</w:t>
      </w:r>
      <w:proofErr w:type="spellEnd"/>
      <w:r w:rsidRPr="005A61A0">
        <w:t xml:space="preserve"> 93-96, 119). Products need to be segmented and continually improved based on their unique ability to provide value to customers. The plan for segmenting and furthering improving products is based on the idea that each product chooses one “vector of differentiation (VOD)</w:t>
      </w:r>
      <w:r w:rsidR="0080441C" w:rsidRPr="005A61A0">
        <w:t>,”</w:t>
      </w:r>
      <w:r w:rsidRPr="005A61A0">
        <w:t xml:space="preserve"> </w:t>
      </w:r>
      <w:r w:rsidR="0080441C" w:rsidRPr="005A61A0">
        <w:t>that</w:t>
      </w:r>
      <w:r w:rsidRPr="005A61A0">
        <w:t xml:space="preserve"> can offer consumers: “unique features,” “ease of use,” “improved productivity,” “unique fundamental capabilities,” higher-performance,” better design, more complete solutions, or better targeted costs of ownership/pricing (</w:t>
      </w:r>
      <w:proofErr w:type="spellStart"/>
      <w:r w:rsidRPr="005A61A0">
        <w:t>Mcgrath</w:t>
      </w:r>
      <w:proofErr w:type="spellEnd"/>
      <w:r w:rsidRPr="005A61A0">
        <w:t xml:space="preserve"> 168-179). </w:t>
      </w:r>
    </w:p>
    <w:p w14:paraId="69A24859" w14:textId="6C884FB9" w:rsidR="007D6723" w:rsidRPr="005A61A0" w:rsidRDefault="00190A1D">
      <w:pPr>
        <w:pStyle w:val="Normal1"/>
        <w:ind w:firstLine="720"/>
      </w:pPr>
      <w:r w:rsidRPr="005A61A0">
        <w:t xml:space="preserve">To be successful, each product, after picking a VOD, has to maintain its differentiation in relation to other products in the market in order to distinguish </w:t>
      </w:r>
      <w:r w:rsidR="0080441C" w:rsidRPr="005A61A0">
        <w:t>itself</w:t>
      </w:r>
      <w:r w:rsidRPr="005A61A0">
        <w:t xml:space="preserve"> as unique and </w:t>
      </w:r>
      <w:r w:rsidR="0080441C" w:rsidRPr="005A61A0">
        <w:t xml:space="preserve">providing </w:t>
      </w:r>
      <w:r w:rsidR="0080441C" w:rsidRPr="005A61A0">
        <w:lastRenderedPageBreak/>
        <w:t>value</w:t>
      </w:r>
      <w:r w:rsidRPr="005A61A0">
        <w:t>. With nearly unlimited options in terms of creating new products and platform extensions/improvements, the question a product manager often must face is not “</w:t>
      </w:r>
      <w:r w:rsidR="00C11E98" w:rsidRPr="005A61A0">
        <w:t>W</w:t>
      </w:r>
      <w:r w:rsidRPr="005A61A0">
        <w:t>hat should we create</w:t>
      </w:r>
      <w:proofErr w:type="gramStart"/>
      <w:r w:rsidRPr="005A61A0">
        <w:t>?...</w:t>
      </w:r>
      <w:proofErr w:type="gramEnd"/>
      <w:r w:rsidRPr="005A61A0">
        <w:t>” but instead</w:t>
      </w:r>
      <w:r w:rsidR="0058389C" w:rsidRPr="005A61A0">
        <w:t>,</w:t>
      </w:r>
      <w:r w:rsidRPr="005A61A0">
        <w:t xml:space="preserve"> “</w:t>
      </w:r>
      <w:r w:rsidR="0058389C" w:rsidRPr="005A61A0">
        <w:t>H</w:t>
      </w:r>
      <w:r w:rsidRPr="005A61A0">
        <w:t>ow, why, and in what order should I create</w:t>
      </w:r>
      <w:r w:rsidR="0058389C" w:rsidRPr="005A61A0">
        <w:t>?” Also, the product manager should consider</w:t>
      </w:r>
      <w:r w:rsidRPr="005A61A0">
        <w:t xml:space="preserve"> what VOD best support</w:t>
      </w:r>
      <w:r w:rsidR="0058389C" w:rsidRPr="005A61A0">
        <w:t>s the</w:t>
      </w:r>
      <w:r w:rsidRPr="005A61A0">
        <w:t xml:space="preserve"> CSV and </w:t>
      </w:r>
      <w:r w:rsidR="0058389C" w:rsidRPr="005A61A0">
        <w:t xml:space="preserve">best </w:t>
      </w:r>
      <w:r w:rsidR="00C11E98" w:rsidRPr="005A61A0">
        <w:t>internalizes</w:t>
      </w:r>
      <w:r w:rsidRPr="005A61A0">
        <w:t xml:space="preserve"> externalities. If internal coordination and external user management is not intimidatingly complex enough, staying one step ahead of competitors and being aware of the market make decision</w:t>
      </w:r>
      <w:r w:rsidR="002E71AB">
        <w:t>-</w:t>
      </w:r>
      <w:r w:rsidRPr="005A61A0">
        <w:t>making daunting.</w:t>
      </w:r>
    </w:p>
    <w:p w14:paraId="7B4C1E23" w14:textId="1BD53B12" w:rsidR="00C11E98" w:rsidRDefault="00190A1D">
      <w:pPr>
        <w:pStyle w:val="Normal1"/>
      </w:pPr>
      <w:r w:rsidRPr="005A61A0">
        <w:tab/>
        <w:t xml:space="preserve">A solution to the daunting task of </w:t>
      </w:r>
      <w:r w:rsidR="005419BF">
        <w:t xml:space="preserve">setting priorities when creating a digital product </w:t>
      </w:r>
      <w:r w:rsidRPr="005A61A0">
        <w:t>is adopting a “lean” business methodology as described by its inventor</w:t>
      </w:r>
      <w:r w:rsidR="00104287" w:rsidRPr="005A61A0">
        <w:t>,</w:t>
      </w:r>
      <w:r w:rsidRPr="005A61A0">
        <w:t xml:space="preserve"> Eric </w:t>
      </w:r>
      <w:proofErr w:type="spellStart"/>
      <w:r w:rsidRPr="005A61A0">
        <w:t>Ries</w:t>
      </w:r>
      <w:proofErr w:type="spellEnd"/>
      <w:r w:rsidR="00104287" w:rsidRPr="005A61A0">
        <w:t>,</w:t>
      </w:r>
      <w:r w:rsidRPr="005A61A0">
        <w:t xml:space="preserve"> as being able to</w:t>
      </w:r>
      <w:r w:rsidR="00104287" w:rsidRPr="005A61A0">
        <w:t>,</w:t>
      </w:r>
      <w:r w:rsidRPr="005A61A0">
        <w:t xml:space="preserve"> “create new products and services under conditions of extreme uncertainty” (</w:t>
      </w:r>
      <w:proofErr w:type="spellStart"/>
      <w:r w:rsidRPr="005A61A0">
        <w:t>Ries</w:t>
      </w:r>
      <w:proofErr w:type="spellEnd"/>
      <w:r w:rsidRPr="005A61A0">
        <w:t xml:space="preserve"> 34). The central idea </w:t>
      </w:r>
      <w:r w:rsidR="005419BF">
        <w:t>underlying</w:t>
      </w:r>
      <w:r w:rsidR="005419BF" w:rsidRPr="005A61A0">
        <w:t xml:space="preserve"> </w:t>
      </w:r>
      <w:r w:rsidRPr="005A61A0">
        <w:t>becoming a “lean” product manager is creating a quick and effective a “feedback-loop</w:t>
      </w:r>
      <w:r w:rsidR="00104287" w:rsidRPr="005A61A0">
        <w:t>,</w:t>
      </w:r>
      <w:r w:rsidRPr="005A61A0">
        <w:t>”</w:t>
      </w:r>
      <w:r w:rsidR="00104287" w:rsidRPr="005A61A0">
        <w:t xml:space="preserve"> which is</w:t>
      </w:r>
      <w:r w:rsidRPr="005A61A0">
        <w:t xml:space="preserve"> comprised of three central steps</w:t>
      </w:r>
      <w:r w:rsidR="00104287" w:rsidRPr="005A61A0">
        <w:t>. The steps are:</w:t>
      </w:r>
      <w:r w:rsidRPr="005A61A0">
        <w:t xml:space="preserve"> “building” a product, “measuring” data, and “learning” from that process in order to be able to quickly go back around that very loop again as soon as possible (</w:t>
      </w:r>
      <w:proofErr w:type="spellStart"/>
      <w:r w:rsidRPr="005A61A0">
        <w:t>Ries</w:t>
      </w:r>
      <w:proofErr w:type="spellEnd"/>
      <w:r w:rsidRPr="005A61A0">
        <w:t xml:space="preserve"> 75). </w:t>
      </w:r>
    </w:p>
    <w:p w14:paraId="5D418936" w14:textId="0F1E1EA1" w:rsidR="005A61A0" w:rsidRPr="00CA6778" w:rsidRDefault="005A61A0" w:rsidP="005A61A0">
      <w:pPr>
        <w:pStyle w:val="Heading7"/>
        <w:jc w:val="center"/>
        <w:rPr>
          <w:b/>
        </w:rPr>
      </w:pPr>
      <w:r w:rsidRPr="00CA6778">
        <w:rPr>
          <w:b/>
        </w:rPr>
        <w:t>Balancing Lean Methodologies With Risk Mitigation Factors</w:t>
      </w:r>
    </w:p>
    <w:p w14:paraId="11BE7D0A" w14:textId="4DD973EC" w:rsidR="007D6723" w:rsidRPr="005A61A0" w:rsidRDefault="00190A1D" w:rsidP="005A61A0">
      <w:pPr>
        <w:pStyle w:val="Normal1"/>
        <w:ind w:firstLine="720"/>
      </w:pPr>
      <w:proofErr w:type="spellStart"/>
      <w:r w:rsidRPr="005A61A0">
        <w:t>Ries</w:t>
      </w:r>
      <w:proofErr w:type="spellEnd"/>
      <w:r w:rsidRPr="005A61A0">
        <w:t>’ “lean” strategy is predicated on the idea that building products in small batches is more efficient than in large all-encompassing</w:t>
      </w:r>
      <w:r w:rsidR="00104287" w:rsidRPr="005A61A0">
        <w:t>,</w:t>
      </w:r>
      <w:r w:rsidRPr="005A61A0">
        <w:t xml:space="preserve"> pre-planned sets</w:t>
      </w:r>
      <w:r w:rsidR="00104287" w:rsidRPr="005A61A0">
        <w:t>,</w:t>
      </w:r>
      <w:r w:rsidRPr="005A61A0">
        <w:t xml:space="preserve"> and that focusing on small batches allow</w:t>
      </w:r>
      <w:r w:rsidR="00104287" w:rsidRPr="005A61A0">
        <w:t>s</w:t>
      </w:r>
      <w:r w:rsidRPr="005A61A0">
        <w:t xml:space="preserve"> you to compete with larger</w:t>
      </w:r>
      <w:r w:rsidR="00104287" w:rsidRPr="005A61A0">
        <w:t>,</w:t>
      </w:r>
      <w:r w:rsidRPr="005A61A0">
        <w:t xml:space="preserve"> more diverse companies </w:t>
      </w:r>
      <w:r w:rsidR="005419BF">
        <w:t>at</w:t>
      </w:r>
      <w:r w:rsidR="005419BF" w:rsidRPr="005A61A0">
        <w:t xml:space="preserve"> </w:t>
      </w:r>
      <w:r w:rsidRPr="005A61A0">
        <w:t xml:space="preserve">a </w:t>
      </w:r>
      <w:r w:rsidR="00104287" w:rsidRPr="005A61A0">
        <w:t xml:space="preserve">lower </w:t>
      </w:r>
      <w:r w:rsidRPr="005A61A0">
        <w:t>cost (</w:t>
      </w:r>
      <w:proofErr w:type="spellStart"/>
      <w:r w:rsidR="00DC253E">
        <w:t>Ries</w:t>
      </w:r>
      <w:proofErr w:type="spellEnd"/>
      <w:r w:rsidR="00DC253E">
        <w:t xml:space="preserve"> </w:t>
      </w:r>
      <w:r w:rsidRPr="005A61A0">
        <w:t xml:space="preserve">185). Quickly creating lean products means creating “minimum viable products” (MVPs) with the barest possible functionality in order to reach a “pivot or perseverance” point when, based on evaluation, (such as split or </w:t>
      </w:r>
      <w:r w:rsidR="00104287" w:rsidRPr="005A61A0">
        <w:t>Bayesian</w:t>
      </w:r>
      <w:r w:rsidRPr="005A61A0">
        <w:t xml:space="preserve"> testing) </w:t>
      </w:r>
      <w:r w:rsidR="00865222" w:rsidRPr="005A61A0">
        <w:t xml:space="preserve">product managers </w:t>
      </w:r>
      <w:r w:rsidRPr="005A61A0">
        <w:t xml:space="preserve">can validate or fail a MVP based on </w:t>
      </w:r>
      <w:r w:rsidR="00865222" w:rsidRPr="005A61A0">
        <w:t xml:space="preserve">their </w:t>
      </w:r>
      <w:r w:rsidRPr="005A61A0">
        <w:t xml:space="preserve">original metric of </w:t>
      </w:r>
      <w:r w:rsidR="00C11E98" w:rsidRPr="005A61A0">
        <w:t>success, which</w:t>
      </w:r>
      <w:r w:rsidRPr="005A61A0">
        <w:t xml:space="preserve"> is called “innovation accounting” (</w:t>
      </w:r>
      <w:proofErr w:type="spellStart"/>
      <w:r w:rsidR="00DC253E">
        <w:t>Ries</w:t>
      </w:r>
      <w:proofErr w:type="spellEnd"/>
      <w:r w:rsidR="00DC253E">
        <w:t xml:space="preserve"> </w:t>
      </w:r>
      <w:r w:rsidRPr="005A61A0">
        <w:t xml:space="preserve">8-9, 136). In the evaluation stage, “cohort analysis” can help </w:t>
      </w:r>
      <w:r w:rsidR="00865222" w:rsidRPr="005A61A0">
        <w:t xml:space="preserve">them </w:t>
      </w:r>
      <w:r w:rsidRPr="005A61A0">
        <w:t xml:space="preserve">determine what parts of </w:t>
      </w:r>
      <w:r w:rsidR="00865222" w:rsidRPr="005A61A0">
        <w:t xml:space="preserve">their </w:t>
      </w:r>
      <w:r w:rsidRPr="005A61A0">
        <w:t>product worked for which people and at what level of analytical effectiveness (</w:t>
      </w:r>
      <w:proofErr w:type="spellStart"/>
      <w:r w:rsidRPr="005A61A0">
        <w:t>Ries</w:t>
      </w:r>
      <w:proofErr w:type="spellEnd"/>
      <w:r w:rsidRPr="005A61A0">
        <w:t xml:space="preserve"> 121). </w:t>
      </w:r>
    </w:p>
    <w:p w14:paraId="53CFA207" w14:textId="13C40376" w:rsidR="007D6723" w:rsidRPr="005A61A0" w:rsidRDefault="00190A1D">
      <w:pPr>
        <w:pStyle w:val="Normal1"/>
      </w:pPr>
      <w:r w:rsidRPr="005A61A0">
        <w:tab/>
        <w:t>The analytics behind “lean” methodologies and marketing campaigns seek to find what is known as the “voice of the consumer” or VOC (</w:t>
      </w:r>
      <w:proofErr w:type="spellStart"/>
      <w:r w:rsidRPr="005A61A0">
        <w:t>Kaushik</w:t>
      </w:r>
      <w:proofErr w:type="spellEnd"/>
      <w:r w:rsidRPr="005A61A0">
        <w:t xml:space="preserve"> 9). While there are near</w:t>
      </w:r>
      <w:r w:rsidR="00C11E98" w:rsidRPr="005A61A0">
        <w:t>ly</w:t>
      </w:r>
      <w:r w:rsidRPr="005A61A0">
        <w:t xml:space="preserve"> infinite ways to measure and combine metrics, it is best to boil down analysis to KPIs</w:t>
      </w:r>
      <w:r w:rsidR="00C11E98" w:rsidRPr="005A61A0">
        <w:t>,</w:t>
      </w:r>
      <w:r w:rsidRPr="005A61A0">
        <w:t xml:space="preserve"> or key performance indicators</w:t>
      </w:r>
      <w:r w:rsidR="00C11E98" w:rsidRPr="005A61A0">
        <w:t>,</w:t>
      </w:r>
      <w:r w:rsidRPr="005A61A0">
        <w:t xml:space="preserve"> which summarize the success of an evaluation (</w:t>
      </w:r>
      <w:proofErr w:type="spellStart"/>
      <w:r w:rsidRPr="005A61A0">
        <w:t>Kashik</w:t>
      </w:r>
      <w:proofErr w:type="spellEnd"/>
      <w:r w:rsidRPr="005A61A0">
        <w:t xml:space="preserve"> 35). Further segmenting measurements of customers’ behavior to include where they came from and analyzing how many ways you got them to interact with your platform (attribution/multi-touch analysis) allows you to create a vision of how marketing efforts interact with each other and products (</w:t>
      </w:r>
      <w:proofErr w:type="spellStart"/>
      <w:r w:rsidRPr="005A61A0">
        <w:t>Kashik</w:t>
      </w:r>
      <w:proofErr w:type="spellEnd"/>
      <w:r w:rsidRPr="005A61A0">
        <w:t xml:space="preserve"> 357). Just as development decisions can be quickly deployed and tested for gathering insights, so</w:t>
      </w:r>
      <w:r w:rsidR="00C11E98" w:rsidRPr="005A61A0">
        <w:t>,</w:t>
      </w:r>
      <w:r w:rsidRPr="005A61A0">
        <w:t xml:space="preserve"> too</w:t>
      </w:r>
      <w:r w:rsidR="00C11E98" w:rsidRPr="005A61A0">
        <w:t>,</w:t>
      </w:r>
      <w:r w:rsidRPr="005A61A0">
        <w:t xml:space="preserve"> can digital and traditional marketing efforts. While lean methodologies and platform strategy provide ways to increase product’s successes and adoption, evaluation of a platform’s success also means looking at how sturdy it stands up to risk. </w:t>
      </w:r>
    </w:p>
    <w:p w14:paraId="5F87C5A0" w14:textId="6D4C3E51" w:rsidR="007D6723" w:rsidRDefault="00190A1D">
      <w:pPr>
        <w:pStyle w:val="Normal1"/>
      </w:pPr>
      <w:r w:rsidRPr="005A61A0">
        <w:tab/>
        <w:t>The risk in a lean-only or platform-analysis-only approach is that a digital platform or product’s KPI might</w:t>
      </w:r>
      <w:r w:rsidR="00D21F22">
        <w:t xml:space="preserve"> satisfy many users but be too costly</w:t>
      </w:r>
      <w:r w:rsidR="00CC6BFC">
        <w:t xml:space="preserve"> to survive</w:t>
      </w:r>
      <w:r w:rsidRPr="005A61A0">
        <w:t>. The solution to maintain</w:t>
      </w:r>
      <w:r w:rsidR="00241672" w:rsidRPr="005A61A0">
        <w:t>ing</w:t>
      </w:r>
      <w:r w:rsidRPr="005A61A0">
        <w:t xml:space="preserve"> a pragmatic approach to lean development and platform strategy is a constant evaluation of all stakeholders</w:t>
      </w:r>
      <w:r w:rsidR="00241672" w:rsidRPr="005A61A0">
        <w:t>’</w:t>
      </w:r>
      <w:r w:rsidRPr="005A61A0">
        <w:t xml:space="preserve"> perception</w:t>
      </w:r>
      <w:r w:rsidR="00C46901" w:rsidRPr="005A61A0">
        <w:t>s</w:t>
      </w:r>
      <w:r w:rsidRPr="005A61A0">
        <w:t xml:space="preserve"> of a given product’s “traction.” “Traction” is defined as recognized instruments of leverage at your current disposal. “Leverage” is defined as the ability to exert influence beyond what should be expected, given the amount of success or positive recognition your innovation has received in the marketplace (Shelters 1080)</w:t>
      </w:r>
      <w:r w:rsidRPr="005A61A0">
        <w:rPr>
          <w:b/>
        </w:rPr>
        <w:t>.</w:t>
      </w:r>
      <w:r w:rsidRPr="005A61A0">
        <w:t xml:space="preserve"> The key to satisfying nearly all </w:t>
      </w:r>
      <w:r w:rsidRPr="005A61A0">
        <w:lastRenderedPageBreak/>
        <w:t>stakeholders</w:t>
      </w:r>
      <w:r w:rsidR="00241672" w:rsidRPr="005A61A0">
        <w:t>’</w:t>
      </w:r>
      <w:r w:rsidRPr="005A61A0">
        <w:t xml:space="preserve"> perception</w:t>
      </w:r>
      <w:r w:rsidR="00372FDC" w:rsidRPr="005A61A0">
        <w:t>s</w:t>
      </w:r>
      <w:r w:rsidRPr="005A61A0">
        <w:t xml:space="preserve"> of leverage </w:t>
      </w:r>
      <w:r w:rsidR="00241672" w:rsidRPr="005A61A0">
        <w:t>is</w:t>
      </w:r>
      <w:r w:rsidRPr="005A61A0">
        <w:t xml:space="preserve"> developing common “risk mitigation factors</w:t>
      </w:r>
      <w:r w:rsidR="00241672" w:rsidRPr="005A61A0">
        <w:t>,</w:t>
      </w:r>
      <w:r w:rsidRPr="005A61A0">
        <w:t>” which insulate a platform and its products from financial strain. Examples of risk mitigation factor</w:t>
      </w:r>
      <w:r w:rsidR="00241672" w:rsidRPr="005A61A0">
        <w:t>s</w:t>
      </w:r>
      <w:r w:rsidRPr="005A61A0">
        <w:t xml:space="preserve"> include establishing multiple diversified revenue streams, coming up with many applications/adaptations of core innovations, establishing barriers to entry such as intellectual property, and establishing a positive balance sheet </w:t>
      </w:r>
      <w:r w:rsidR="00241672" w:rsidRPr="005A61A0">
        <w:t xml:space="preserve">that </w:t>
      </w:r>
      <w:r w:rsidRPr="005A61A0">
        <w:t>covers a platform and its products</w:t>
      </w:r>
      <w:r w:rsidR="00241672" w:rsidRPr="005A61A0">
        <w:t>’</w:t>
      </w:r>
      <w:r w:rsidRPr="005A61A0">
        <w:t xml:space="preserve"> costs or burn rate (Shelters 1019-1021,1028,1041). </w:t>
      </w:r>
    </w:p>
    <w:p w14:paraId="3D8996D2" w14:textId="626BC3FD" w:rsidR="005A61A0" w:rsidRPr="00CA6778" w:rsidRDefault="005A61A0" w:rsidP="005A61A0">
      <w:pPr>
        <w:pStyle w:val="Heading7"/>
        <w:jc w:val="center"/>
        <w:rPr>
          <w:b/>
        </w:rPr>
      </w:pPr>
      <w:r w:rsidRPr="00CA6778">
        <w:rPr>
          <w:b/>
        </w:rPr>
        <w:t>Digital Platforms Are Mediums</w:t>
      </w:r>
    </w:p>
    <w:p w14:paraId="1189B59F" w14:textId="2F7807BC" w:rsidR="005A61A0" w:rsidRPr="005A61A0" w:rsidRDefault="00190A1D" w:rsidP="005A61A0">
      <w:pPr>
        <w:pStyle w:val="Normal1"/>
        <w:ind w:firstLine="720"/>
      </w:pPr>
      <w:r w:rsidRPr="005A61A0">
        <w:t>Another risk mitigation factor is for a product or platform to successfully encapsulate itself as a new</w:t>
      </w:r>
      <w:r w:rsidR="00486729" w:rsidRPr="005A61A0">
        <w:t>,</w:t>
      </w:r>
      <w:r w:rsidRPr="005A61A0">
        <w:t xml:space="preserve"> and sometimes definitive</w:t>
      </w:r>
      <w:r w:rsidR="00486729" w:rsidRPr="005A61A0">
        <w:t>,</w:t>
      </w:r>
      <w:r w:rsidRPr="005A61A0">
        <w:t xml:space="preserve"> medium of communication and/or exchange. Neil Postman, in </w:t>
      </w:r>
      <w:r w:rsidRPr="005A61A0">
        <w:rPr>
          <w:u w:val="single"/>
        </w:rPr>
        <w:t xml:space="preserve">Amusing Ourselves </w:t>
      </w:r>
      <w:r w:rsidR="00486729" w:rsidRPr="005A61A0">
        <w:rPr>
          <w:u w:val="single"/>
        </w:rPr>
        <w:t>t</w:t>
      </w:r>
      <w:r w:rsidRPr="005A61A0">
        <w:rPr>
          <w:u w:val="single"/>
        </w:rPr>
        <w:t xml:space="preserve">o Death, </w:t>
      </w:r>
      <w:r w:rsidRPr="005A61A0">
        <w:t>creates a solid</w:t>
      </w:r>
      <w:r w:rsidR="00372FDC" w:rsidRPr="005A61A0">
        <w:t xml:space="preserve"> way to understand </w:t>
      </w:r>
      <w:r w:rsidRPr="005A61A0">
        <w:t>what underlies a significantly adopted medium. Postman tells us that each new progressive medium has its own “discourse” and “definitions of intelligence</w:t>
      </w:r>
      <w:r w:rsidR="00486729" w:rsidRPr="005A61A0">
        <w:t>,</w:t>
      </w:r>
      <w:r w:rsidRPr="005A61A0">
        <w:t>” which not only create new forms of “content</w:t>
      </w:r>
      <w:r w:rsidR="00486729" w:rsidRPr="005A61A0">
        <w:t>,</w:t>
      </w:r>
      <w:r w:rsidRPr="005A61A0">
        <w:t xml:space="preserve">” </w:t>
      </w:r>
      <w:r w:rsidR="005A61A0" w:rsidRPr="005A61A0">
        <w:t>but also</w:t>
      </w:r>
      <w:r w:rsidR="00486729" w:rsidRPr="005A61A0">
        <w:t xml:space="preserve"> are</w:t>
      </w:r>
      <w:r w:rsidR="005A61A0">
        <w:t xml:space="preserve"> </w:t>
      </w:r>
      <w:r w:rsidRPr="005A61A0">
        <w:t>“truth-telling” (Postman 27). Every medium has its own “epistemology</w:t>
      </w:r>
      <w:r w:rsidR="00486729" w:rsidRPr="005A61A0">
        <w:t xml:space="preserve">,” or </w:t>
      </w:r>
      <w:r w:rsidRPr="005A61A0">
        <w:t>interpretation of knowledge</w:t>
      </w:r>
      <w:r w:rsidR="00486729" w:rsidRPr="005A61A0">
        <w:t xml:space="preserve">, </w:t>
      </w:r>
      <w:r w:rsidRPr="005A61A0">
        <w:t xml:space="preserve">that is defined by a “resonance” </w:t>
      </w:r>
      <w:r w:rsidR="00372FDC" w:rsidRPr="005A61A0">
        <w:t xml:space="preserve">that </w:t>
      </w:r>
      <w:r w:rsidRPr="005A61A0">
        <w:t xml:space="preserve">adorns the “truth.” Through altering knowledge itself, “entertainment” and “public discourse” become blurred (Postman 3, 17-18). </w:t>
      </w:r>
    </w:p>
    <w:p w14:paraId="5F97ED26" w14:textId="6271A9BD" w:rsidR="005A61A0" w:rsidRPr="005A61A0" w:rsidRDefault="00190A1D" w:rsidP="005A61A0">
      <w:pPr>
        <w:pStyle w:val="Normal1"/>
        <w:ind w:firstLine="720"/>
      </w:pPr>
      <w:r w:rsidRPr="005A61A0">
        <w:t>I would argue that the success of a digital platform and the most effective barrier to entry a product manager can establish is a digital product/platform</w:t>
      </w:r>
      <w:r w:rsidR="00D36DC3" w:rsidRPr="005A61A0">
        <w:t xml:space="preserve"> that</w:t>
      </w:r>
      <w:r w:rsidRPr="005A61A0">
        <w:t xml:space="preserve"> eventually becom</w:t>
      </w:r>
      <w:r w:rsidR="00D36DC3" w:rsidRPr="005A61A0">
        <w:t>es</w:t>
      </w:r>
      <w:r w:rsidRPr="005A61A0">
        <w:t xml:space="preserve"> a standard medium of communication. If a new medium can alter the very definition of knowledge, it can become nearly irreplaceable and thus extremely valuable. Large digital platforms such as Google and Facebook have taken over market share and distribution of knowledge</w:t>
      </w:r>
      <w:r w:rsidR="00D36DC3" w:rsidRPr="005A61A0">
        <w:t>,</w:t>
      </w:r>
      <w:r w:rsidRPr="005A61A0">
        <w:t xml:space="preserve"> and I would </w:t>
      </w:r>
      <w:r w:rsidR="00D36DC3" w:rsidRPr="005A61A0">
        <w:t xml:space="preserve">thus </w:t>
      </w:r>
      <w:r w:rsidRPr="005A61A0">
        <w:t xml:space="preserve">argue </w:t>
      </w:r>
      <w:r w:rsidR="00D36DC3" w:rsidRPr="005A61A0">
        <w:t xml:space="preserve">that </w:t>
      </w:r>
      <w:r w:rsidRPr="005A61A0">
        <w:t>they are examples of our newest emerging mediums of communication.  According to Neil Postman</w:t>
      </w:r>
      <w:r w:rsidR="00D36DC3" w:rsidRPr="005A61A0">
        <w:t>,</w:t>
      </w:r>
      <w:r w:rsidRPr="005A61A0">
        <w:t xml:space="preserve"> media can frame the value of products and establishes the idea that the: “quality and usefulness of</w:t>
      </w:r>
      <w:r w:rsidR="00D36DC3" w:rsidRPr="005A61A0">
        <w:t xml:space="preserve"> </w:t>
      </w:r>
      <w:r w:rsidRPr="005A61A0">
        <w:t xml:space="preserve">... goods are subordinate to the artifice of their display” (Postman 4). Digital products truly live and die by the idea that “the medium is the message,” and it is no coincidence that central features of the most successful digital products are focused around their ability to convey novel ways of defining communication and knowledge (e.g. </w:t>
      </w:r>
      <w:r w:rsidR="00D36DC3" w:rsidRPr="005A61A0">
        <w:t>i</w:t>
      </w:r>
      <w:r w:rsidR="00D36DC3" w:rsidRPr="005A61A0">
        <w:rPr>
          <w:u w:val="single"/>
        </w:rPr>
        <w:t>P</w:t>
      </w:r>
      <w:r w:rsidRPr="005A61A0">
        <w:rPr>
          <w:u w:val="single"/>
        </w:rPr>
        <w:t>hone</w:t>
      </w:r>
      <w:r w:rsidRPr="005A61A0">
        <w:t>, key</w:t>
      </w:r>
      <w:r w:rsidRPr="005A61A0">
        <w:rPr>
          <w:u w:val="single"/>
        </w:rPr>
        <w:t>word</w:t>
      </w:r>
      <w:r w:rsidRPr="005A61A0">
        <w:t xml:space="preserve">, </w:t>
      </w:r>
      <w:r w:rsidR="00D36DC3" w:rsidRPr="005A61A0">
        <w:rPr>
          <w:u w:val="single"/>
        </w:rPr>
        <w:t>F</w:t>
      </w:r>
      <w:r w:rsidRPr="005A61A0">
        <w:rPr>
          <w:u w:val="single"/>
        </w:rPr>
        <w:t>ace</w:t>
      </w:r>
      <w:r w:rsidRPr="005A61A0">
        <w:t xml:space="preserve">book, etc.). </w:t>
      </w:r>
    </w:p>
    <w:p w14:paraId="2AD1E82B" w14:textId="2A41167A" w:rsidR="007D6723" w:rsidRPr="005A61A0" w:rsidRDefault="00190A1D">
      <w:pPr>
        <w:pStyle w:val="Normal1"/>
        <w:ind w:firstLine="720"/>
      </w:pPr>
      <w:r w:rsidRPr="005A61A0">
        <w:t xml:space="preserve">Similar redefinition can even be traced back to power structures as ancient as the </w:t>
      </w:r>
      <w:r w:rsidR="00D36DC3" w:rsidRPr="005A61A0">
        <w:t>G</w:t>
      </w:r>
      <w:r w:rsidRPr="005A61A0">
        <w:t xml:space="preserve">od of the </w:t>
      </w:r>
      <w:r w:rsidR="00D36DC3" w:rsidRPr="005A61A0">
        <w:t>O</w:t>
      </w:r>
      <w:r w:rsidRPr="005A61A0">
        <w:t xml:space="preserve">ld </w:t>
      </w:r>
      <w:r w:rsidR="00D36DC3" w:rsidRPr="005A61A0">
        <w:t>T</w:t>
      </w:r>
      <w:r w:rsidRPr="005A61A0">
        <w:t xml:space="preserve">estament. Throughout the </w:t>
      </w:r>
      <w:r w:rsidR="00D36DC3" w:rsidRPr="005A61A0">
        <w:t>B</w:t>
      </w:r>
      <w:r w:rsidRPr="005A61A0">
        <w:t>ible, new/innovative forms of communication are the way that God communicates with users (worshipers)</w:t>
      </w:r>
      <w:r w:rsidR="00D36DC3" w:rsidRPr="005A61A0">
        <w:t>,</w:t>
      </w:r>
      <w:r w:rsidRPr="005A61A0">
        <w:t xml:space="preserve"> and </w:t>
      </w:r>
      <w:proofErr w:type="gramStart"/>
      <w:r w:rsidRPr="005A61A0">
        <w:t>worshipers</w:t>
      </w:r>
      <w:r w:rsidR="00D36DC3" w:rsidRPr="005A61A0">
        <w:t>’</w:t>
      </w:r>
      <w:r w:rsidRPr="005A61A0">
        <w:t xml:space="preserve"> actions are always monitored by God</w:t>
      </w:r>
      <w:proofErr w:type="gramEnd"/>
      <w:r w:rsidRPr="005A61A0">
        <w:t xml:space="preserve"> (Joseph’s dream, Jacob’s dream, burning bush, plagues, parting of the </w:t>
      </w:r>
      <w:r w:rsidR="00D36DC3" w:rsidRPr="005A61A0">
        <w:t>Red Sea,</w:t>
      </w:r>
      <w:r w:rsidRPr="005A61A0">
        <w:t xml:space="preserve"> to name a few). In the </w:t>
      </w:r>
      <w:r w:rsidR="00D36DC3" w:rsidRPr="005A61A0">
        <w:t>B</w:t>
      </w:r>
      <w:r w:rsidRPr="005A61A0">
        <w:t>ible, disruption of communication and perception are what solidifies shifts in power</w:t>
      </w:r>
      <w:r w:rsidR="00D36DC3" w:rsidRPr="005A61A0">
        <w:t>,</w:t>
      </w:r>
      <w:r w:rsidRPr="005A61A0">
        <w:t xml:space="preserve"> and those who have not adopted the new platform of religion and its values suffer (e.g. Egyptians, </w:t>
      </w:r>
      <w:r w:rsidR="00D36DC3" w:rsidRPr="005A61A0">
        <w:t>B</w:t>
      </w:r>
      <w:r w:rsidRPr="005A61A0">
        <w:t xml:space="preserve">abylonians, etc.) Similarly, today it is not hard to find examples of old mediums and business models negatively impacted by failing to adapt to new standards of digital communication. </w:t>
      </w:r>
    </w:p>
    <w:p w14:paraId="472AFE4F" w14:textId="72956E73" w:rsidR="00C141A0" w:rsidRDefault="00190A1D">
      <w:pPr>
        <w:pStyle w:val="Normal1"/>
        <w:ind w:firstLine="720"/>
      </w:pPr>
      <w:r w:rsidRPr="005A61A0">
        <w:t xml:space="preserve">While traditional ideas of media studies might look at trends over the course of decades, digital products today can be nearly instantly adopted and adapted (through content, development, and marketing) </w:t>
      </w:r>
      <w:r w:rsidR="00D21F22">
        <w:t>thus</w:t>
      </w:r>
      <w:r w:rsidRPr="005A61A0">
        <w:t xml:space="preserve"> increasing their business value. </w:t>
      </w:r>
    </w:p>
    <w:p w14:paraId="5B4AA89C" w14:textId="01E3D020" w:rsidR="005A61A0" w:rsidRPr="00CA6778" w:rsidRDefault="005A61A0" w:rsidP="005A61A0">
      <w:pPr>
        <w:pStyle w:val="Heading7"/>
        <w:jc w:val="center"/>
        <w:rPr>
          <w:b/>
        </w:rPr>
      </w:pPr>
      <w:r w:rsidRPr="00CA6778">
        <w:rPr>
          <w:b/>
        </w:rPr>
        <w:t>The Digital Product Sublime</w:t>
      </w:r>
    </w:p>
    <w:p w14:paraId="2239FFD7" w14:textId="00A34F99" w:rsidR="00C141A0" w:rsidRPr="005A61A0" w:rsidRDefault="00190A1D" w:rsidP="00C141A0">
      <w:pPr>
        <w:pStyle w:val="Normal1"/>
        <w:ind w:firstLine="720"/>
      </w:pPr>
      <w:r w:rsidRPr="005A61A0">
        <w:t xml:space="preserve">The </w:t>
      </w:r>
      <w:proofErr w:type="gramStart"/>
      <w:r w:rsidRPr="005A61A0">
        <w:t xml:space="preserve">Machiavellian prince’s goal of preserving and expanding </w:t>
      </w:r>
      <w:r w:rsidR="00F47589" w:rsidRPr="005A61A0">
        <w:t xml:space="preserve">his </w:t>
      </w:r>
      <w:r w:rsidRPr="005A61A0">
        <w:t xml:space="preserve">power is shared by the product manager looking to expand the adoption and business value of </w:t>
      </w:r>
      <w:r w:rsidR="00F47589" w:rsidRPr="005A61A0">
        <w:t xml:space="preserve">a company </w:t>
      </w:r>
      <w:r w:rsidRPr="005A61A0">
        <w:t>product</w:t>
      </w:r>
      <w:proofErr w:type="gramEnd"/>
      <w:r w:rsidRPr="005A61A0">
        <w:t xml:space="preserve">. The Machiavellian system of control is predicated on an assertion that men are easily controlled </w:t>
      </w:r>
      <w:r w:rsidRPr="005A61A0">
        <w:lastRenderedPageBreak/>
        <w:t xml:space="preserve">through both hard and soft state power in a dichotomy that he describes as “by law (and) by force” (Machiavelli 56). Part of the </w:t>
      </w:r>
      <w:r w:rsidR="00F47589" w:rsidRPr="005A61A0">
        <w:t>p</w:t>
      </w:r>
      <w:r w:rsidRPr="005A61A0">
        <w:t>rince’s system of control includes maintaining influence through controlling perception of morality</w:t>
      </w:r>
      <w:r w:rsidR="00F47589" w:rsidRPr="005A61A0">
        <w:t>,</w:t>
      </w:r>
      <w:r w:rsidRPr="005A61A0">
        <w:t xml:space="preserve"> and by proxy</w:t>
      </w:r>
      <w:r w:rsidR="00F47589" w:rsidRPr="005A61A0">
        <w:t>,</w:t>
      </w:r>
      <w:r w:rsidRPr="005A61A0">
        <w:t xml:space="preserve"> his people’s will. Machiavelli says that a prince must be “prudent” in practicing “evil</w:t>
      </w:r>
      <w:r w:rsidR="00F47589" w:rsidRPr="005A61A0">
        <w:t>,</w:t>
      </w:r>
      <w:r w:rsidRPr="005A61A0">
        <w:t>” while “escaping” its “reputation</w:t>
      </w:r>
      <w:r w:rsidR="00F47589" w:rsidRPr="005A61A0">
        <w:t>,</w:t>
      </w:r>
      <w:r w:rsidRPr="005A61A0">
        <w:t>” and he creates a framework for dehumanizing men and controlling them. Machiavelli describes mankind as a tamable</w:t>
      </w:r>
      <w:r w:rsidR="00F47589" w:rsidRPr="005A61A0">
        <w:t>,</w:t>
      </w:r>
      <w:r w:rsidRPr="005A61A0">
        <w:t xml:space="preserve"> “simple” collective of “wretched beasts” </w:t>
      </w:r>
      <w:r w:rsidR="00F47589" w:rsidRPr="005A61A0">
        <w:t>who</w:t>
      </w:r>
      <w:r w:rsidRPr="005A61A0">
        <w:t xml:space="preserve"> are “ready to be deceived” by a </w:t>
      </w:r>
      <w:r w:rsidR="00F47589" w:rsidRPr="005A61A0">
        <w:t>p</w:t>
      </w:r>
      <w:r w:rsidRPr="005A61A0">
        <w:t xml:space="preserve">rince </w:t>
      </w:r>
      <w:r w:rsidR="00071DA1" w:rsidRPr="005A61A0">
        <w:t xml:space="preserve">prepared </w:t>
      </w:r>
      <w:r w:rsidRPr="005A61A0">
        <w:t xml:space="preserve">to act like both a sly “fox” and an intimidating “lion” (Machiavelli 57). </w:t>
      </w:r>
    </w:p>
    <w:p w14:paraId="51C47BC8" w14:textId="246B3904" w:rsidR="007D6723" w:rsidRPr="005A61A0" w:rsidRDefault="00190A1D" w:rsidP="00C141A0">
      <w:pPr>
        <w:pStyle w:val="Normal1"/>
        <w:ind w:firstLine="720"/>
      </w:pPr>
      <w:r w:rsidRPr="005A61A0">
        <w:t xml:space="preserve">Platforms such as Facebook and Google’s rapid changes have evoked worldwide controversy with users </w:t>
      </w:r>
      <w:r w:rsidR="00F47589" w:rsidRPr="005A61A0">
        <w:t xml:space="preserve">who claim </w:t>
      </w:r>
      <w:r w:rsidRPr="005A61A0">
        <w:t>that even minute changes have had dehumanizing effects similar to th</w:t>
      </w:r>
      <w:r w:rsidR="00F47589" w:rsidRPr="005A61A0">
        <w:t>ose the</w:t>
      </w:r>
      <w:r w:rsidRPr="005A61A0">
        <w:t xml:space="preserve"> Machiavellian fox and lion</w:t>
      </w:r>
      <w:r w:rsidR="00F47589" w:rsidRPr="005A61A0">
        <w:t xml:space="preserve"> created</w:t>
      </w:r>
      <w:r w:rsidRPr="005A61A0">
        <w:t xml:space="preserve">. </w:t>
      </w:r>
    </w:p>
    <w:p w14:paraId="269CC405" w14:textId="47CD6793" w:rsidR="00E37244" w:rsidRPr="005A61A0" w:rsidRDefault="00190A1D">
      <w:pPr>
        <w:pStyle w:val="Normal1"/>
        <w:ind w:firstLine="720"/>
      </w:pPr>
      <w:r w:rsidRPr="005A61A0">
        <w:t>Creating consistent values for how users interact with a digital product is essential in maintaining consistency between a product team’s internal thinking and</w:t>
      </w:r>
      <w:r w:rsidR="00CC6BFC">
        <w:t xml:space="preserve"> their platform’s core strategic vision</w:t>
      </w:r>
      <w:r w:rsidRPr="005A61A0">
        <w:t xml:space="preserve"> and its users</w:t>
      </w:r>
      <w:r w:rsidR="00C141A0" w:rsidRPr="005A61A0">
        <w:t xml:space="preserve">’ </w:t>
      </w:r>
      <w:r w:rsidRPr="005A61A0">
        <w:t>perception of its utility and their trust in that utility. The most successful companies create their own guiding ethical rules on top of their internal strategy. Google’s moral code rests on the idea of “</w:t>
      </w:r>
      <w:r w:rsidR="00E37244" w:rsidRPr="005A61A0">
        <w:t>D</w:t>
      </w:r>
      <w:r w:rsidRPr="005A61A0">
        <w:t xml:space="preserve">on’t be evil.” </w:t>
      </w:r>
    </w:p>
    <w:p w14:paraId="7ABDB357" w14:textId="407724C5" w:rsidR="00E37244" w:rsidRPr="005A61A0" w:rsidRDefault="00190A1D">
      <w:pPr>
        <w:pStyle w:val="Normal1"/>
        <w:ind w:firstLine="720"/>
      </w:pPr>
      <w:r w:rsidRPr="005A61A0">
        <w:t>Yet Google’s idea of evil is unique to</w:t>
      </w:r>
      <w:r w:rsidR="00E37244" w:rsidRPr="005A61A0">
        <w:t xml:space="preserve"> its</w:t>
      </w:r>
      <w:r w:rsidRPr="005A61A0">
        <w:t xml:space="preserve"> core purpose of providing a way to search the web. Google’s own definition of evil itself is anything which halts “computational progress,” and provides “engineering impediment” to solving their mission of organizing the web (</w:t>
      </w:r>
      <w:proofErr w:type="spellStart"/>
      <w:r w:rsidRPr="005A61A0">
        <w:t>Bogost</w:t>
      </w:r>
      <w:proofErr w:type="spellEnd"/>
      <w:r w:rsidRPr="005A61A0">
        <w:t xml:space="preserve">). Google does not just direct </w:t>
      </w:r>
      <w:r w:rsidR="00E37244" w:rsidRPr="005A61A0">
        <w:t xml:space="preserve">its </w:t>
      </w:r>
      <w:r w:rsidRPr="005A61A0">
        <w:t xml:space="preserve">morality entirely towards efficiency, but </w:t>
      </w:r>
      <w:r w:rsidR="00E37244" w:rsidRPr="005A61A0">
        <w:t>it</w:t>
      </w:r>
      <w:r w:rsidRPr="005A61A0">
        <w:t xml:space="preserve"> redefine</w:t>
      </w:r>
      <w:r w:rsidR="00E37244" w:rsidRPr="005A61A0">
        <w:t>s</w:t>
      </w:r>
      <w:r w:rsidRPr="005A61A0">
        <w:t xml:space="preserve"> conventional views of morality itself to narrowly include only technical problems and not traditional ethical </w:t>
      </w:r>
      <w:r w:rsidR="00D21F22">
        <w:t>ones</w:t>
      </w:r>
      <w:r w:rsidRPr="005A61A0">
        <w:t xml:space="preserve">. </w:t>
      </w:r>
    </w:p>
    <w:p w14:paraId="79CD9067" w14:textId="028FB72A" w:rsidR="007D6723" w:rsidRPr="005A61A0" w:rsidRDefault="00190A1D">
      <w:pPr>
        <w:pStyle w:val="Normal1"/>
        <w:ind w:firstLine="720"/>
      </w:pPr>
      <w:r w:rsidRPr="005A61A0">
        <w:t xml:space="preserve">What </w:t>
      </w:r>
      <w:r w:rsidR="00C141A0" w:rsidRPr="005A61A0">
        <w:t>G</w:t>
      </w:r>
      <w:r w:rsidRPr="005A61A0">
        <w:t xml:space="preserve">oogle and any product manager with a successful digital product must realize is that the fear of </w:t>
      </w:r>
      <w:r w:rsidR="00E37244" w:rsidRPr="005A61A0">
        <w:t xml:space="preserve">their </w:t>
      </w:r>
      <w:r w:rsidRPr="005A61A0">
        <w:t xml:space="preserve">power is </w:t>
      </w:r>
      <w:r w:rsidR="00C141A0" w:rsidRPr="005A61A0">
        <w:t xml:space="preserve">based </w:t>
      </w:r>
      <w:r w:rsidRPr="005A61A0">
        <w:t>on how their technology is innately perceived as “sublime.” According to Kant:</w:t>
      </w:r>
    </w:p>
    <w:p w14:paraId="5E29BD12" w14:textId="643F1FE7" w:rsidR="007D6723" w:rsidRPr="005A61A0" w:rsidRDefault="00190A1D">
      <w:pPr>
        <w:pStyle w:val="Normal1"/>
        <w:ind w:left="720"/>
      </w:pPr>
      <w:r w:rsidRPr="005A61A0">
        <w:t>The feeling of the Sublime is therefore a feeling of pain, arising from the want of accordance between the aesthetical estimation of magnitude formed by the Imagination and the estimation of the same formed by reason” (72).</w:t>
      </w:r>
    </w:p>
    <w:p w14:paraId="02474CE9" w14:textId="0D54A933" w:rsidR="007D6723" w:rsidRPr="005A61A0" w:rsidRDefault="00190A1D">
      <w:pPr>
        <w:pStyle w:val="Normal1"/>
      </w:pPr>
      <w:r w:rsidRPr="005A61A0">
        <w:t xml:space="preserve">A user who fears the complexity, scale, and scope of a product won’t give their information as readily, won’t complete actions as easily, and won’t be nearly as predictable in their behavior. </w:t>
      </w:r>
      <w:r w:rsidR="00CC6BFC">
        <w:t>The digital product sublime is essential to understanding how a product manager must not just manages user’s behavior but also perception.</w:t>
      </w:r>
    </w:p>
    <w:p w14:paraId="045E334E" w14:textId="35CA7CFF" w:rsidR="007D6723" w:rsidRPr="005A61A0" w:rsidRDefault="00190A1D">
      <w:pPr>
        <w:pStyle w:val="Normal1"/>
      </w:pPr>
      <w:r w:rsidRPr="005A61A0">
        <w:tab/>
        <w:t xml:space="preserve">The digital product sublime does not just intimidate users as passive observers. There is also a personal element which product managers have to deal with when evaluating how users regard their products. As described by Joshua Foer in his study of memory called “Walking </w:t>
      </w:r>
      <w:r w:rsidR="000649D7" w:rsidRPr="005A61A0">
        <w:t>w</w:t>
      </w:r>
      <w:r w:rsidRPr="005A61A0">
        <w:t>ith Einstein</w:t>
      </w:r>
      <w:r w:rsidR="000649D7" w:rsidRPr="005A61A0">
        <w:t>,”</w:t>
      </w:r>
      <w:r w:rsidRPr="005A61A0">
        <w:t xml:space="preserve"> at the beginning of human history</w:t>
      </w:r>
      <w:r w:rsidR="000649D7" w:rsidRPr="005A61A0">
        <w:t>,</w:t>
      </w:r>
      <w:r w:rsidRPr="005A61A0">
        <w:t xml:space="preserve"> memory itself was considered to be the “root of all culture” (Foer 22). We have slowly transitioned from, as he describes, us having our “own natural memory” to having “a vast superstructure of external memory aids.” In what he describes as the “externalization of memory,” Foer describes how outsourcing our memory to mediums such as the printing press ha</w:t>
      </w:r>
      <w:r w:rsidR="000649D7" w:rsidRPr="005A61A0">
        <w:t>s</w:t>
      </w:r>
      <w:r w:rsidRPr="005A61A0">
        <w:t xml:space="preserve"> given us a sublime fear of “waking up tomorrow and discovering that all the world’s ink ha(s) become invisible and all our bytes </w:t>
      </w:r>
      <w:proofErr w:type="gramStart"/>
      <w:r w:rsidRPr="005A61A0">
        <w:t>ha(</w:t>
      </w:r>
      <w:proofErr w:type="spellStart"/>
      <w:proofErr w:type="gramEnd"/>
      <w:r w:rsidRPr="005A61A0">
        <w:t>ve</w:t>
      </w:r>
      <w:proofErr w:type="spellEnd"/>
      <w:r w:rsidRPr="005A61A0">
        <w:t xml:space="preserve">) disappeared” (Foer 22-23). Properly addressing the personal aspects of the digital product sublime means </w:t>
      </w:r>
      <w:r w:rsidR="000649D7" w:rsidRPr="005A61A0">
        <w:t>users are</w:t>
      </w:r>
      <w:r w:rsidRPr="005A61A0">
        <w:t xml:space="preserve"> willing to trust you with </w:t>
      </w:r>
      <w:r w:rsidR="00D21F22">
        <w:t>holding</w:t>
      </w:r>
      <w:r w:rsidR="00D21F22" w:rsidRPr="005A61A0">
        <w:t xml:space="preserve"> </w:t>
      </w:r>
      <w:r w:rsidRPr="005A61A0">
        <w:t xml:space="preserve">their precious memory and all that goes with it. </w:t>
      </w:r>
    </w:p>
    <w:p w14:paraId="6C7D4120" w14:textId="7A719947" w:rsidR="00BB06D1" w:rsidRPr="005A61A0" w:rsidRDefault="00190A1D">
      <w:pPr>
        <w:pStyle w:val="Normal1"/>
        <w:ind w:firstLine="720"/>
      </w:pPr>
      <w:r w:rsidRPr="005A61A0">
        <w:t>In reaction to the sublime, a product manager must also have a consumer</w:t>
      </w:r>
      <w:r w:rsidR="00017D6C" w:rsidRPr="005A61A0">
        <w:t>-</w:t>
      </w:r>
      <w:r w:rsidRPr="005A61A0">
        <w:t>facing set of not just ethics</w:t>
      </w:r>
      <w:r w:rsidR="00017D6C" w:rsidRPr="005A61A0">
        <w:t>,</w:t>
      </w:r>
      <w:r w:rsidRPr="005A61A0">
        <w:t xml:space="preserve"> but definitions of truth to clarify user</w:t>
      </w:r>
      <w:r w:rsidR="00017D6C" w:rsidRPr="005A61A0">
        <w:t>s’</w:t>
      </w:r>
      <w:r w:rsidRPr="005A61A0">
        <w:t xml:space="preserve"> tendency to fear </w:t>
      </w:r>
      <w:r w:rsidR="00017D6C" w:rsidRPr="005A61A0">
        <w:t>complex</w:t>
      </w:r>
      <w:r w:rsidRPr="005A61A0">
        <w:t xml:space="preserve"> technology. </w:t>
      </w:r>
      <w:r w:rsidRPr="005A61A0">
        <w:lastRenderedPageBreak/>
        <w:t>From a marketing perspective, every product has its own truth. If, as Neil Postman says</w:t>
      </w:r>
      <w:r w:rsidR="00017D6C" w:rsidRPr="005A61A0">
        <w:t>,</w:t>
      </w:r>
      <w:r w:rsidRPr="005A61A0">
        <w:t xml:space="preserve"> “the medium is the message</w:t>
      </w:r>
      <w:r w:rsidR="00017D6C" w:rsidRPr="005A61A0">
        <w:t>,</w:t>
      </w:r>
      <w:r w:rsidRPr="005A61A0">
        <w:t xml:space="preserve">” a digital product is responsible just as much for creating or communicating how it changes “the message” as it is for creating its method. </w:t>
      </w:r>
    </w:p>
    <w:p w14:paraId="1BB40909" w14:textId="2F38EEFB" w:rsidR="005A61A0" w:rsidRPr="00CA6778" w:rsidRDefault="00CA6778" w:rsidP="005A61A0">
      <w:pPr>
        <w:pStyle w:val="Heading7"/>
        <w:jc w:val="center"/>
        <w:rPr>
          <w:b/>
        </w:rPr>
      </w:pPr>
      <w:r w:rsidRPr="00CA6778">
        <w:rPr>
          <w:b/>
        </w:rPr>
        <w:t>Combatting The Digital Product Sublime</w:t>
      </w:r>
    </w:p>
    <w:p w14:paraId="2CE2F4B5" w14:textId="4EC9E389" w:rsidR="007D6723" w:rsidRPr="005A61A0" w:rsidRDefault="00190A1D">
      <w:pPr>
        <w:pStyle w:val="Normal1"/>
        <w:ind w:firstLine="720"/>
      </w:pPr>
      <w:r w:rsidRPr="005A61A0">
        <w:t>In his discour</w:t>
      </w:r>
      <w:r w:rsidR="00017D6C" w:rsidRPr="005A61A0">
        <w:t xml:space="preserve">se, </w:t>
      </w:r>
      <w:r w:rsidRPr="005A61A0">
        <w:t xml:space="preserve">Descartes lays out what should be a maxim of any product manager: “(I) </w:t>
      </w:r>
      <w:proofErr w:type="gramStart"/>
      <w:r w:rsidRPr="005A61A0">
        <w:t>devote(</w:t>
      </w:r>
      <w:proofErr w:type="gramEnd"/>
      <w:r w:rsidRPr="005A61A0">
        <w:t xml:space="preserve">d) my whole life to cultivating my reason and advancing as far as I could in the knowledge of the truth, following my self-imposed method,” (Descartes 12). A </w:t>
      </w:r>
      <w:proofErr w:type="spellStart"/>
      <w:r w:rsidRPr="005A61A0">
        <w:t>Descartean</w:t>
      </w:r>
      <w:proofErr w:type="spellEnd"/>
      <w:r w:rsidRPr="005A61A0">
        <w:t xml:space="preserve"> </w:t>
      </w:r>
      <w:r w:rsidR="00316E92">
        <w:t xml:space="preserve">Cartesian </w:t>
      </w:r>
      <w:r w:rsidRPr="005A61A0">
        <w:t xml:space="preserve">product manager focuses </w:t>
      </w:r>
      <w:r w:rsidR="00316E92">
        <w:t>not</w:t>
      </w:r>
      <w:r w:rsidR="00316E92" w:rsidRPr="005A61A0">
        <w:t xml:space="preserve"> </w:t>
      </w:r>
      <w:r w:rsidRPr="005A61A0">
        <w:t xml:space="preserve">only </w:t>
      </w:r>
      <w:r w:rsidR="00316E92">
        <w:t xml:space="preserve">on </w:t>
      </w:r>
      <w:r w:rsidRPr="005A61A0">
        <w:t>improving his digital product’s internal truth</w:t>
      </w:r>
      <w:r w:rsidR="00017D6C" w:rsidRPr="005A61A0">
        <w:t>,</w:t>
      </w:r>
      <w:r w:rsidRPr="005A61A0">
        <w:t xml:space="preserve"> not on the wider societal</w:t>
      </w:r>
      <w:r w:rsidR="00017D6C" w:rsidRPr="005A61A0">
        <w:t>,</w:t>
      </w:r>
      <w:r w:rsidRPr="005A61A0">
        <w:t xml:space="preserve"> moral implications </w:t>
      </w:r>
      <w:r w:rsidR="00017D6C" w:rsidRPr="005A61A0">
        <w:t xml:space="preserve">created </w:t>
      </w:r>
      <w:r w:rsidRPr="005A61A0">
        <w:t>by its eventual success. Descartes says that to focus on method is to worry about yourself instead of things outside of your control</w:t>
      </w:r>
      <w:r w:rsidR="00017D6C" w:rsidRPr="005A61A0">
        <w:t>. H</w:t>
      </w:r>
      <w:r w:rsidRPr="005A61A0">
        <w:t xml:space="preserve">e says to try to change yourself instead of the world, and he </w:t>
      </w:r>
      <w:r w:rsidR="00BB06D1" w:rsidRPr="005A61A0">
        <w:t>believes it</w:t>
      </w:r>
      <w:r w:rsidRPr="005A61A0">
        <w:t xml:space="preserve"> is most important is to focus on your personal “occupation” (Descartes 2, 13).</w:t>
      </w:r>
    </w:p>
    <w:p w14:paraId="079A2A32" w14:textId="30770DD6" w:rsidR="0060698D" w:rsidRPr="005A61A0" w:rsidRDefault="00190A1D">
      <w:pPr>
        <w:pStyle w:val="Normal1"/>
        <w:ind w:firstLine="720"/>
      </w:pPr>
      <w:r w:rsidRPr="005A61A0">
        <w:t>Focusing on communicating a product’s method effectively encourages users to behave rationally. Rational behavior by users not only allows for predicting their behavior, but it allows MVP and analytical testing to provide more valid results for data-driven decision making. Every user is susceptible to “prospect theory</w:t>
      </w:r>
      <w:r w:rsidR="008B6C40" w:rsidRPr="005A61A0">
        <w:t>,</w:t>
      </w:r>
      <w:r w:rsidRPr="005A61A0">
        <w:t>” or actions that “deviate from the … rationality assumption in traditional economics” (</w:t>
      </w:r>
      <w:proofErr w:type="spellStart"/>
      <w:r w:rsidRPr="005A61A0">
        <w:t>Kahnemen</w:t>
      </w:r>
      <w:proofErr w:type="spellEnd"/>
      <w:r w:rsidRPr="005A61A0">
        <w:t xml:space="preserve"> 14). Reactions to the sublime by users must therefore be </w:t>
      </w:r>
      <w:r w:rsidR="00316E92">
        <w:t>countered</w:t>
      </w:r>
      <w:r w:rsidR="00316E92" w:rsidRPr="005A61A0">
        <w:t xml:space="preserve"> </w:t>
      </w:r>
      <w:r w:rsidRPr="005A61A0">
        <w:t xml:space="preserve">through </w:t>
      </w:r>
      <w:r w:rsidR="00316E92">
        <w:t>influencing</w:t>
      </w:r>
      <w:r w:rsidRPr="005A61A0">
        <w:t xml:space="preserve"> users’ “heuristics” or their “predictable biases (systematic errors)” in judgment and predictions</w:t>
      </w:r>
      <w:r w:rsidR="008B6C40" w:rsidRPr="005A61A0">
        <w:t xml:space="preserve"> </w:t>
      </w:r>
      <w:r w:rsidRPr="005A61A0">
        <w:t>(</w:t>
      </w:r>
      <w:proofErr w:type="spellStart"/>
      <w:r w:rsidRPr="005A61A0">
        <w:t>Kahnemen</w:t>
      </w:r>
      <w:proofErr w:type="spellEnd"/>
      <w:r w:rsidRPr="005A61A0">
        <w:t xml:space="preserve"> 7). Catering to the two systems of the brain, a product manager can enlist influential psychological tactics such as “priming</w:t>
      </w:r>
      <w:r w:rsidR="008B6C40" w:rsidRPr="005A61A0">
        <w:t xml:space="preserve">,” </w:t>
      </w:r>
      <w:r w:rsidRPr="005A61A0">
        <w:t>“anchoring</w:t>
      </w:r>
      <w:r w:rsidR="008B6C40" w:rsidRPr="005A61A0">
        <w:t>,</w:t>
      </w:r>
      <w:r w:rsidRPr="005A61A0">
        <w:t>” “framing,” and “substitution” in order to get users to behave as they should by using the predictability of irrationality to their advantage (</w:t>
      </w:r>
      <w:proofErr w:type="spellStart"/>
      <w:r w:rsidRPr="005A61A0">
        <w:t>Kahnemen</w:t>
      </w:r>
      <w:proofErr w:type="spellEnd"/>
      <w:r w:rsidRPr="005A61A0">
        <w:t xml:space="preserve"> 88, 97, 126-128). </w:t>
      </w:r>
    </w:p>
    <w:p w14:paraId="19D28529" w14:textId="2097A1F4" w:rsidR="007D6723" w:rsidRPr="005A61A0" w:rsidRDefault="00190A1D">
      <w:pPr>
        <w:pStyle w:val="Normal1"/>
        <w:ind w:firstLine="720"/>
      </w:pPr>
      <w:r w:rsidRPr="005A61A0">
        <w:t>Users can self-correct and encourage useful behavior</w:t>
      </w:r>
      <w:r w:rsidR="0060698D" w:rsidRPr="005A61A0">
        <w:t xml:space="preserve"> themselves</w:t>
      </w:r>
      <w:r w:rsidRPr="005A61A0">
        <w:t>. Three major sublime issues that product manager’s deal with are “cognition (</w:t>
      </w:r>
      <w:r w:rsidR="00CC6BFC">
        <w:t>how do you suggest the right things to the right users?</w:t>
      </w:r>
      <w:r w:rsidRPr="005A61A0">
        <w:t>),” “coordination</w:t>
      </w:r>
      <w:r w:rsidR="00CC6BFC">
        <w:t xml:space="preserve"> (what is the most effective and efficient way to get a user from point A to point B?)</w:t>
      </w:r>
      <w:r w:rsidRPr="005A61A0">
        <w:t xml:space="preserve">,” and “cooperation” </w:t>
      </w:r>
      <w:r w:rsidR="00CC6BFC">
        <w:t xml:space="preserve">(under </w:t>
      </w:r>
      <w:r w:rsidR="003B2664">
        <w:t>which</w:t>
      </w:r>
      <w:r w:rsidR="00CC6BFC">
        <w:t xml:space="preserve"> circumstances are users best brought together?) problems amongst the users of their platform</w:t>
      </w:r>
      <w:r w:rsidRPr="005A61A0">
        <w:t>. A product manager can also allow the sublime to be combated through the “wisdom of crowds” (statistically predictable rationality of group decision making)</w:t>
      </w:r>
      <w:r w:rsidR="008B6C40" w:rsidRPr="005A61A0">
        <w:t>,</w:t>
      </w:r>
      <w:r w:rsidRPr="005A61A0">
        <w:t xml:space="preserve"> and they can place the burden of solving heuristics on users’ themselves (</w:t>
      </w:r>
      <w:proofErr w:type="spellStart"/>
      <w:r w:rsidRPr="005A61A0">
        <w:t>Surowiecki</w:t>
      </w:r>
      <w:proofErr w:type="spellEnd"/>
      <w:r w:rsidRPr="005A61A0">
        <w:t xml:space="preserve"> 132).</w:t>
      </w:r>
    </w:p>
    <w:p w14:paraId="3C4B3014" w14:textId="7957FEF3" w:rsidR="007D6723" w:rsidRPr="005A61A0" w:rsidRDefault="00190A1D">
      <w:pPr>
        <w:pStyle w:val="Normal1"/>
        <w:ind w:firstLine="720"/>
      </w:pPr>
      <w:r w:rsidRPr="005A61A0">
        <w:t xml:space="preserve">Medieval religion and magic </w:t>
      </w:r>
      <w:proofErr w:type="gramStart"/>
      <w:r w:rsidRPr="005A61A0">
        <w:t>are</w:t>
      </w:r>
      <w:proofErr w:type="gramEnd"/>
      <w:r w:rsidRPr="005A61A0">
        <w:t xml:space="preserve"> </w:t>
      </w:r>
      <w:r w:rsidR="008B6C40" w:rsidRPr="005A61A0">
        <w:t xml:space="preserve">a </w:t>
      </w:r>
      <w:r w:rsidR="00316E92">
        <w:t>model for</w:t>
      </w:r>
      <w:r w:rsidRPr="005A61A0">
        <w:t xml:space="preserve"> a digital product’s </w:t>
      </w:r>
      <w:r w:rsidR="00316E92">
        <w:t>role in a person’s life.</w:t>
      </w:r>
      <w:r w:rsidRPr="005A61A0">
        <w:t xml:space="preserve"> As described by Robert Scribner: </w:t>
      </w:r>
    </w:p>
    <w:p w14:paraId="2B80379C" w14:textId="77FF0439" w:rsidR="007D6723" w:rsidRPr="005A61A0" w:rsidRDefault="00190A1D" w:rsidP="005A61A0">
      <w:pPr>
        <w:pStyle w:val="Normal1"/>
        <w:ind w:left="720"/>
      </w:pPr>
      <w:r w:rsidRPr="005A61A0">
        <w:t xml:space="preserve">It was in the functional aspect of medieval religion that the line between religion and magic could become blurred. Religion functioned as a means of order in daily life because it was predicated on the assumption that all creation depended for its well-being on the sustaining power of the divine. Irregularities and discontinuities in the material world were understood either as a form of breakdown of this cosmic order or as a result of sacred power operating upon the world </w:t>
      </w:r>
      <w:r w:rsidR="005A61A0" w:rsidRPr="005A61A0">
        <w:t>(Scribner 477-478).</w:t>
      </w:r>
    </w:p>
    <w:p w14:paraId="70E230A3" w14:textId="27FA0AE8" w:rsidR="007D6723" w:rsidRPr="005A61A0" w:rsidRDefault="00190A1D">
      <w:pPr>
        <w:pStyle w:val="Normal1"/>
      </w:pPr>
      <w:r w:rsidRPr="005A61A0">
        <w:t>All kinds of digital “magic” go into every click on a major platform. The ability to properly correlate the conception of one click with a billion</w:t>
      </w:r>
      <w:r w:rsidR="0060698D" w:rsidRPr="005A61A0">
        <w:t>-</w:t>
      </w:r>
      <w:r w:rsidRPr="005A61A0">
        <w:t>line database being used as the foundation for a thousand</w:t>
      </w:r>
      <w:r w:rsidR="0060698D" w:rsidRPr="005A61A0">
        <w:t>-</w:t>
      </w:r>
      <w:r w:rsidRPr="005A61A0">
        <w:t>line</w:t>
      </w:r>
      <w:r w:rsidR="0060698D" w:rsidRPr="005A61A0">
        <w:t>,</w:t>
      </w:r>
      <w:r w:rsidRPr="005A61A0">
        <w:t xml:space="preserve"> machine-learning script fails to register with most people. The list of breakdowns in a technological cosmological </w:t>
      </w:r>
      <w:r w:rsidR="00CA6778" w:rsidRPr="005A61A0">
        <w:t>order is</w:t>
      </w:r>
      <w:r w:rsidRPr="005A61A0">
        <w:t xml:space="preserve"> nearly endless</w:t>
      </w:r>
      <w:r w:rsidR="008B6C40" w:rsidRPr="005A61A0">
        <w:t>,</w:t>
      </w:r>
      <w:r w:rsidRPr="005A61A0">
        <w:t xml:space="preserve"> spanning technology </w:t>
      </w:r>
      <w:bookmarkStart w:id="0" w:name="_GoBack"/>
      <w:r w:rsidRPr="005A61A0">
        <w:t xml:space="preserve">breaks, users misunderstanding interfaces, and even outages in hosting. The ethical framework </w:t>
      </w:r>
      <w:bookmarkEnd w:id="0"/>
      <w:r w:rsidRPr="005A61A0">
        <w:lastRenderedPageBreak/>
        <w:t>and strategic vision behind the platform is its religion</w:t>
      </w:r>
      <w:r w:rsidR="008B6C40" w:rsidRPr="005A61A0">
        <w:t>,</w:t>
      </w:r>
      <w:r w:rsidRPr="005A61A0">
        <w:t xml:space="preserve"> and that is what allows the gaps in reasoning between users and engineers to continue to hold and to be trusted. </w:t>
      </w:r>
    </w:p>
    <w:p w14:paraId="3E811B8E" w14:textId="3264801A" w:rsidR="00CA6778" w:rsidRPr="00CA6778" w:rsidRDefault="00CA6778" w:rsidP="00CA6778">
      <w:pPr>
        <w:pStyle w:val="Heading7"/>
        <w:jc w:val="center"/>
        <w:rPr>
          <w:b/>
        </w:rPr>
      </w:pPr>
      <w:r w:rsidRPr="00CA6778">
        <w:rPr>
          <w:b/>
        </w:rPr>
        <w:t>Conclusion</w:t>
      </w:r>
    </w:p>
    <w:p w14:paraId="3070DCAB" w14:textId="2B2810FC" w:rsidR="007D6723" w:rsidRPr="005A61A0" w:rsidRDefault="00190A1D" w:rsidP="00CA6778">
      <w:pPr>
        <w:pStyle w:val="Normal1"/>
        <w:ind w:firstLine="720"/>
      </w:pPr>
      <w:r w:rsidRPr="005A61A0">
        <w:t xml:space="preserve">A digital product manager is faced with a daunting set of challenges ranging from managing data and </w:t>
      </w:r>
      <w:r w:rsidR="00316E92">
        <w:t xml:space="preserve">exercising </w:t>
      </w:r>
      <w:r w:rsidRPr="005A61A0">
        <w:t xml:space="preserve">theory-driven decision making to </w:t>
      </w:r>
      <w:proofErr w:type="gramStart"/>
      <w:r w:rsidR="00CA6778" w:rsidRPr="005A61A0">
        <w:t>construct</w:t>
      </w:r>
      <w:r w:rsidR="00CA6778">
        <w:t>ing</w:t>
      </w:r>
      <w:proofErr w:type="gramEnd"/>
      <w:r w:rsidRPr="005A61A0">
        <w:t xml:space="preserve"> a near-religion around </w:t>
      </w:r>
      <w:r w:rsidR="008B6C40" w:rsidRPr="005A61A0">
        <w:t xml:space="preserve">a </w:t>
      </w:r>
      <w:r w:rsidRPr="005A61A0">
        <w:t>platform. Yet, in summary</w:t>
      </w:r>
      <w:r w:rsidR="0060698D" w:rsidRPr="005A61A0">
        <w:t>,</w:t>
      </w:r>
      <w:r w:rsidRPr="005A61A0">
        <w:t xml:space="preserve"> it is not a contemporary icon like Steve Jobs who properly </w:t>
      </w:r>
      <w:r w:rsidR="0060698D" w:rsidRPr="005A61A0">
        <w:t xml:space="preserve">encapsulates </w:t>
      </w:r>
      <w:r w:rsidRPr="005A61A0">
        <w:t>the digital product manager’s stru</w:t>
      </w:r>
      <w:r w:rsidR="008B6C40" w:rsidRPr="005A61A0">
        <w:t>gg</w:t>
      </w:r>
      <w:r w:rsidRPr="005A61A0">
        <w:t>le</w:t>
      </w:r>
      <w:r w:rsidR="008B6C40" w:rsidRPr="005A61A0">
        <w:t>,</w:t>
      </w:r>
      <w:r w:rsidRPr="005A61A0">
        <w:t xml:space="preserve"> but instead a classical great </w:t>
      </w:r>
      <w:r w:rsidR="0060698D" w:rsidRPr="005A61A0">
        <w:t xml:space="preserve">named </w:t>
      </w:r>
      <w:r w:rsidRPr="005A61A0">
        <w:t xml:space="preserve">Boethius. In his </w:t>
      </w:r>
      <w:r w:rsidR="008B6C40" w:rsidRPr="005A61A0">
        <w:rPr>
          <w:u w:val="single"/>
        </w:rPr>
        <w:t>C</w:t>
      </w:r>
      <w:r w:rsidRPr="005A61A0">
        <w:rPr>
          <w:u w:val="single"/>
        </w:rPr>
        <w:t>onsolation of Philosophy</w:t>
      </w:r>
      <w:r w:rsidR="008B6C40" w:rsidRPr="005A61A0">
        <w:t>,</w:t>
      </w:r>
      <w:r w:rsidRPr="005A61A0">
        <w:t xml:space="preserve"> Boethius tells us that: </w:t>
      </w:r>
    </w:p>
    <w:p w14:paraId="74CE64E9" w14:textId="77777777" w:rsidR="007D6723" w:rsidRPr="005A61A0" w:rsidRDefault="00190A1D">
      <w:pPr>
        <w:pStyle w:val="Normal1"/>
        <w:ind w:left="720"/>
      </w:pPr>
      <w:r w:rsidRPr="005A61A0">
        <w:t>“the best way of controlling the universe is if the simplicity immanent in the divine mind produces an unchanging order of causes to govern by its own incommutability everything that is subject to change, and that will otherwise fluctuate at random,” (Boethius 1886).</w:t>
      </w:r>
    </w:p>
    <w:p w14:paraId="2D0221DA" w14:textId="742CD80B" w:rsidR="007D6723" w:rsidRPr="005A61A0" w:rsidRDefault="00190A1D">
      <w:pPr>
        <w:pStyle w:val="Normal1"/>
      </w:pPr>
      <w:r w:rsidRPr="005A61A0">
        <w:t>While the road to a successful digital product is paved with near infinite minutia and complexity, the challenge is not in harnessing more complexity</w:t>
      </w:r>
      <w:r w:rsidR="008B6C40" w:rsidRPr="005A61A0">
        <w:t>,</w:t>
      </w:r>
      <w:r w:rsidRPr="005A61A0">
        <w:t xml:space="preserve"> but in creating systems that can </w:t>
      </w:r>
      <w:r w:rsidR="003B2664">
        <w:t>reduce</w:t>
      </w:r>
      <w:r w:rsidR="00316E92" w:rsidRPr="005A61A0">
        <w:t xml:space="preserve"> </w:t>
      </w:r>
      <w:r w:rsidRPr="005A61A0">
        <w:t xml:space="preserve">complexity </w:t>
      </w:r>
      <w:r w:rsidR="003B2664">
        <w:t>to achieve</w:t>
      </w:r>
      <w:r w:rsidRPr="005A61A0">
        <w:t xml:space="preserve"> simplicity. If only that was as easily said as done. </w:t>
      </w:r>
    </w:p>
    <w:p w14:paraId="45D96E8E" w14:textId="77777777" w:rsidR="007D6723" w:rsidRPr="005A61A0" w:rsidRDefault="00190A1D">
      <w:pPr>
        <w:pStyle w:val="Normal1"/>
      </w:pPr>
      <w:r w:rsidRPr="005A61A0">
        <w:tab/>
      </w:r>
    </w:p>
    <w:p w14:paraId="41730691" w14:textId="77777777" w:rsidR="007D6723" w:rsidRPr="005A61A0" w:rsidRDefault="007D6723">
      <w:pPr>
        <w:pStyle w:val="Normal1"/>
      </w:pPr>
    </w:p>
    <w:p w14:paraId="74CFBF5D" w14:textId="77777777" w:rsidR="007D6723" w:rsidRPr="005A61A0" w:rsidRDefault="00190A1D">
      <w:pPr>
        <w:pStyle w:val="Normal1"/>
      </w:pPr>
      <w:r w:rsidRPr="005A61A0">
        <w:rPr>
          <w:b/>
        </w:rPr>
        <w:tab/>
      </w:r>
    </w:p>
    <w:p w14:paraId="60ED590E" w14:textId="77777777" w:rsidR="007D6723" w:rsidRPr="005A61A0" w:rsidRDefault="007D6723">
      <w:pPr>
        <w:pStyle w:val="Normal1"/>
        <w:jc w:val="center"/>
      </w:pPr>
    </w:p>
    <w:p w14:paraId="0C7E5B1C" w14:textId="77777777" w:rsidR="007D6723" w:rsidRPr="005A61A0" w:rsidRDefault="007D6723">
      <w:pPr>
        <w:pStyle w:val="Normal1"/>
        <w:jc w:val="center"/>
      </w:pPr>
    </w:p>
    <w:p w14:paraId="6679FFA9" w14:textId="77777777" w:rsidR="007D6723" w:rsidRPr="005A61A0" w:rsidRDefault="007D6723">
      <w:pPr>
        <w:pStyle w:val="Normal1"/>
        <w:jc w:val="center"/>
      </w:pPr>
    </w:p>
    <w:p w14:paraId="7151E2F7" w14:textId="77777777" w:rsidR="007D6723" w:rsidRPr="005A61A0" w:rsidRDefault="007D6723">
      <w:pPr>
        <w:pStyle w:val="Normal1"/>
        <w:jc w:val="center"/>
      </w:pPr>
    </w:p>
    <w:p w14:paraId="6D7CFF23" w14:textId="77777777" w:rsidR="007D6723" w:rsidRPr="005A61A0" w:rsidRDefault="007D6723">
      <w:pPr>
        <w:pStyle w:val="Normal1"/>
        <w:jc w:val="center"/>
      </w:pPr>
    </w:p>
    <w:p w14:paraId="6F54C0A5" w14:textId="77777777" w:rsidR="007D6723" w:rsidRPr="005A61A0" w:rsidRDefault="007D6723">
      <w:pPr>
        <w:pStyle w:val="Normal1"/>
        <w:jc w:val="center"/>
      </w:pPr>
    </w:p>
    <w:p w14:paraId="216F7F8A" w14:textId="77777777" w:rsidR="007D6723" w:rsidRDefault="007D6723">
      <w:pPr>
        <w:pStyle w:val="Normal1"/>
        <w:jc w:val="center"/>
      </w:pPr>
    </w:p>
    <w:p w14:paraId="4AD0E756" w14:textId="77777777" w:rsidR="00430B33" w:rsidRDefault="00430B33">
      <w:pPr>
        <w:pStyle w:val="Normal1"/>
        <w:jc w:val="center"/>
      </w:pPr>
    </w:p>
    <w:p w14:paraId="4B479C64" w14:textId="77777777" w:rsidR="00430B33" w:rsidRDefault="00430B33">
      <w:pPr>
        <w:pStyle w:val="Normal1"/>
        <w:jc w:val="center"/>
      </w:pPr>
    </w:p>
    <w:p w14:paraId="1547937A" w14:textId="77777777" w:rsidR="00430B33" w:rsidRDefault="00430B33">
      <w:pPr>
        <w:pStyle w:val="Normal1"/>
        <w:jc w:val="center"/>
      </w:pPr>
    </w:p>
    <w:p w14:paraId="75F17F6A" w14:textId="77777777" w:rsidR="00430B33" w:rsidRDefault="00430B33">
      <w:pPr>
        <w:pStyle w:val="Normal1"/>
        <w:jc w:val="center"/>
      </w:pPr>
    </w:p>
    <w:p w14:paraId="4CB20C61" w14:textId="77777777" w:rsidR="00430B33" w:rsidRDefault="00430B33">
      <w:pPr>
        <w:pStyle w:val="Normal1"/>
        <w:jc w:val="center"/>
      </w:pPr>
    </w:p>
    <w:p w14:paraId="6591BD47" w14:textId="77777777" w:rsidR="00430B33" w:rsidRDefault="00430B33">
      <w:pPr>
        <w:pStyle w:val="Normal1"/>
        <w:jc w:val="center"/>
      </w:pPr>
    </w:p>
    <w:p w14:paraId="2317370B" w14:textId="77777777" w:rsidR="00430B33" w:rsidRDefault="00430B33">
      <w:pPr>
        <w:pStyle w:val="Normal1"/>
        <w:jc w:val="center"/>
      </w:pPr>
    </w:p>
    <w:p w14:paraId="4CA76A33" w14:textId="77777777" w:rsidR="00430B33" w:rsidRDefault="00430B33">
      <w:pPr>
        <w:pStyle w:val="Normal1"/>
        <w:jc w:val="center"/>
      </w:pPr>
    </w:p>
    <w:p w14:paraId="4DA21220" w14:textId="77777777" w:rsidR="00430B33" w:rsidRPr="005A61A0" w:rsidRDefault="00430B33">
      <w:pPr>
        <w:pStyle w:val="Normal1"/>
        <w:jc w:val="center"/>
      </w:pPr>
    </w:p>
    <w:p w14:paraId="4D7CA5E0" w14:textId="77777777" w:rsidR="007D6723" w:rsidRPr="005A61A0" w:rsidRDefault="007D6723">
      <w:pPr>
        <w:pStyle w:val="Normal1"/>
        <w:jc w:val="center"/>
      </w:pPr>
    </w:p>
    <w:p w14:paraId="41F46CEC" w14:textId="77777777" w:rsidR="007D6723" w:rsidRPr="005A61A0" w:rsidRDefault="007D6723">
      <w:pPr>
        <w:pStyle w:val="Normal1"/>
        <w:jc w:val="center"/>
      </w:pPr>
    </w:p>
    <w:p w14:paraId="59037ED0" w14:textId="77777777" w:rsidR="007D6723" w:rsidRPr="005A61A0" w:rsidRDefault="007D6723">
      <w:pPr>
        <w:pStyle w:val="Normal1"/>
        <w:jc w:val="center"/>
      </w:pPr>
    </w:p>
    <w:p w14:paraId="7624CCAC" w14:textId="77777777" w:rsidR="007D6723" w:rsidRPr="005A61A0" w:rsidRDefault="007D6723">
      <w:pPr>
        <w:pStyle w:val="Normal1"/>
        <w:jc w:val="center"/>
      </w:pPr>
    </w:p>
    <w:p w14:paraId="7CCCDDE3" w14:textId="77777777" w:rsidR="007D6723" w:rsidRPr="005A61A0" w:rsidRDefault="007D6723">
      <w:pPr>
        <w:pStyle w:val="Normal1"/>
        <w:jc w:val="center"/>
      </w:pPr>
    </w:p>
    <w:p w14:paraId="5A6953F6" w14:textId="77777777" w:rsidR="007D6723" w:rsidRPr="005A61A0" w:rsidRDefault="007D6723">
      <w:pPr>
        <w:pStyle w:val="Normal1"/>
        <w:jc w:val="center"/>
      </w:pPr>
    </w:p>
    <w:p w14:paraId="15C6E002" w14:textId="77777777" w:rsidR="007D6723" w:rsidRPr="005A61A0" w:rsidRDefault="007D6723">
      <w:pPr>
        <w:pStyle w:val="Normal1"/>
        <w:jc w:val="center"/>
      </w:pPr>
    </w:p>
    <w:p w14:paraId="098C65D3" w14:textId="77777777" w:rsidR="007D6723" w:rsidRPr="005A61A0" w:rsidRDefault="007D6723">
      <w:pPr>
        <w:pStyle w:val="Normal1"/>
        <w:jc w:val="center"/>
      </w:pPr>
    </w:p>
    <w:p w14:paraId="0D6423E0" w14:textId="77777777" w:rsidR="007D6723" w:rsidRPr="005A61A0" w:rsidRDefault="007D6723" w:rsidP="00CA6778">
      <w:pPr>
        <w:pStyle w:val="Normal1"/>
      </w:pPr>
    </w:p>
    <w:p w14:paraId="55C0FDB9" w14:textId="77777777" w:rsidR="007D6723" w:rsidRPr="005A61A0" w:rsidRDefault="00190A1D">
      <w:pPr>
        <w:pStyle w:val="Normal1"/>
        <w:jc w:val="center"/>
      </w:pPr>
      <w:r w:rsidRPr="005A61A0">
        <w:rPr>
          <w:b/>
        </w:rPr>
        <w:lastRenderedPageBreak/>
        <w:t>Book List:</w:t>
      </w:r>
    </w:p>
    <w:p w14:paraId="67D288A2" w14:textId="77777777" w:rsidR="007D6723" w:rsidRPr="005A61A0" w:rsidRDefault="00190A1D">
      <w:pPr>
        <w:pStyle w:val="Normal1"/>
      </w:pPr>
      <w:r w:rsidRPr="005A61A0">
        <w:rPr>
          <w:b/>
        </w:rPr>
        <w:t xml:space="preserve">Area of Concentration </w:t>
      </w:r>
    </w:p>
    <w:p w14:paraId="12D0944F" w14:textId="77777777" w:rsidR="007D6723" w:rsidRPr="005A61A0" w:rsidRDefault="00190A1D">
      <w:pPr>
        <w:pStyle w:val="Normal1"/>
        <w:ind w:left="560" w:hanging="539"/>
      </w:pPr>
      <w:proofErr w:type="spellStart"/>
      <w:r w:rsidRPr="005A61A0">
        <w:t>Bogost</w:t>
      </w:r>
      <w:proofErr w:type="spellEnd"/>
      <w:r w:rsidRPr="005A61A0">
        <w:t xml:space="preserve">, Ian. "What Is 'Evil' to Google?" </w:t>
      </w:r>
      <w:r w:rsidRPr="005A61A0">
        <w:rPr>
          <w:i/>
        </w:rPr>
        <w:t>The Atlantic</w:t>
      </w:r>
      <w:r w:rsidRPr="005A61A0">
        <w:t>. Atlantic Media Company, 15 Oct. 2013. Web. 29 May 2014.</w:t>
      </w:r>
    </w:p>
    <w:p w14:paraId="66D64BED" w14:textId="77777777" w:rsidR="007D6723" w:rsidRPr="005A61A0" w:rsidRDefault="00190A1D">
      <w:pPr>
        <w:pStyle w:val="Normal1"/>
      </w:pPr>
      <w:proofErr w:type="spellStart"/>
      <w:r w:rsidRPr="005A61A0">
        <w:t>Eisenmann</w:t>
      </w:r>
      <w:proofErr w:type="spellEnd"/>
      <w:r w:rsidRPr="005A61A0">
        <w:t xml:space="preserve">, Thomas. "Platform mediated networks: definitions and core concepts." </w:t>
      </w:r>
      <w:r w:rsidRPr="005A61A0">
        <w:rPr>
          <w:i/>
        </w:rPr>
        <w:t xml:space="preserve">Harvard </w:t>
      </w:r>
    </w:p>
    <w:p w14:paraId="462BA9E6" w14:textId="77777777" w:rsidR="007D6723" w:rsidRPr="005A61A0" w:rsidRDefault="00190A1D">
      <w:pPr>
        <w:pStyle w:val="Normal1"/>
        <w:ind w:firstLine="720"/>
      </w:pPr>
      <w:proofErr w:type="gramStart"/>
      <w:r w:rsidRPr="005A61A0">
        <w:rPr>
          <w:i/>
        </w:rPr>
        <w:t>Business School-Module Note</w:t>
      </w:r>
      <w:r w:rsidRPr="005A61A0">
        <w:t xml:space="preserve"> (2007).</w:t>
      </w:r>
      <w:proofErr w:type="gramEnd"/>
    </w:p>
    <w:p w14:paraId="1421BE7D" w14:textId="77777777" w:rsidR="007D6723" w:rsidRPr="005A61A0" w:rsidRDefault="00190A1D">
      <w:pPr>
        <w:pStyle w:val="Normal1"/>
        <w:spacing w:line="480" w:lineRule="auto"/>
      </w:pPr>
      <w:r w:rsidRPr="005A61A0">
        <w:t xml:space="preserve">Gates, B. (1976) Open Letter to Hobbyists. Homebrew Club Newsletter </w:t>
      </w:r>
      <w:proofErr w:type="spellStart"/>
      <w:r w:rsidRPr="005A61A0">
        <w:t>Vol</w:t>
      </w:r>
      <w:proofErr w:type="spellEnd"/>
      <w:r w:rsidRPr="005A61A0">
        <w:t xml:space="preserve"> 2, Issue 1</w:t>
      </w:r>
    </w:p>
    <w:p w14:paraId="6D958465" w14:textId="77777777" w:rsidR="007D6723" w:rsidRPr="005A61A0" w:rsidRDefault="00190A1D">
      <w:pPr>
        <w:pStyle w:val="Normal1"/>
        <w:spacing w:line="480" w:lineRule="auto"/>
      </w:pPr>
      <w:r w:rsidRPr="005A61A0">
        <w:t xml:space="preserve">Kaushik, </w:t>
      </w:r>
      <w:proofErr w:type="spellStart"/>
      <w:r w:rsidRPr="005A61A0">
        <w:t>Avinash</w:t>
      </w:r>
      <w:proofErr w:type="spellEnd"/>
      <w:r w:rsidRPr="005A61A0">
        <w:t xml:space="preserve">. </w:t>
      </w:r>
      <w:r w:rsidRPr="005A61A0">
        <w:rPr>
          <w:i/>
        </w:rPr>
        <w:t xml:space="preserve">Web Analytics 2.0: The Art of Online Accountability &amp; Science of Customer </w:t>
      </w:r>
    </w:p>
    <w:p w14:paraId="1C04FF5E" w14:textId="77777777" w:rsidR="007D6723" w:rsidRPr="005A61A0" w:rsidRDefault="00190A1D">
      <w:pPr>
        <w:pStyle w:val="Normal1"/>
        <w:ind w:firstLine="720"/>
      </w:pPr>
      <w:r w:rsidRPr="005A61A0">
        <w:rPr>
          <w:i/>
        </w:rPr>
        <w:t>Centricity</w:t>
      </w:r>
      <w:r w:rsidRPr="005A61A0">
        <w:t>. Indianapolis, IN: Wiley, 2010. Print.</w:t>
      </w:r>
    </w:p>
    <w:p w14:paraId="06C5898D" w14:textId="77777777" w:rsidR="007D6723" w:rsidRPr="005A61A0" w:rsidRDefault="00190A1D">
      <w:pPr>
        <w:pStyle w:val="Normal1"/>
      </w:pPr>
      <w:proofErr w:type="spellStart"/>
      <w:proofErr w:type="gramStart"/>
      <w:r w:rsidRPr="005A61A0">
        <w:t>MacKenzie</w:t>
      </w:r>
      <w:proofErr w:type="spellEnd"/>
      <w:r w:rsidRPr="005A61A0">
        <w:t>, I. Scott.</w:t>
      </w:r>
      <w:proofErr w:type="gramEnd"/>
      <w:r w:rsidRPr="005A61A0">
        <w:t xml:space="preserve"> </w:t>
      </w:r>
      <w:r w:rsidRPr="005A61A0">
        <w:rPr>
          <w:i/>
        </w:rPr>
        <w:t>Human-computer interaction: An empirical research perspective</w:t>
      </w:r>
      <w:r w:rsidRPr="005A61A0">
        <w:t xml:space="preserve">. </w:t>
      </w:r>
    </w:p>
    <w:p w14:paraId="633A95E0" w14:textId="77777777" w:rsidR="007D6723" w:rsidRPr="005A61A0" w:rsidRDefault="00190A1D">
      <w:pPr>
        <w:pStyle w:val="Normal1"/>
        <w:ind w:firstLine="720"/>
      </w:pPr>
      <w:proofErr w:type="spellStart"/>
      <w:proofErr w:type="gramStart"/>
      <w:r w:rsidRPr="005A61A0">
        <w:t>Newnes</w:t>
      </w:r>
      <w:proofErr w:type="spellEnd"/>
      <w:r w:rsidRPr="005A61A0">
        <w:t>, 2012.</w:t>
      </w:r>
      <w:proofErr w:type="gramEnd"/>
    </w:p>
    <w:p w14:paraId="5994A04B" w14:textId="77777777" w:rsidR="007D6723" w:rsidRPr="005A61A0" w:rsidRDefault="00190A1D">
      <w:pPr>
        <w:pStyle w:val="Normal1"/>
      </w:pPr>
      <w:r w:rsidRPr="005A61A0">
        <w:t xml:space="preserve">McGrath, Michael E. </w:t>
      </w:r>
      <w:r w:rsidRPr="005A61A0">
        <w:rPr>
          <w:i/>
        </w:rPr>
        <w:t xml:space="preserve">Product Strategy for High Technology Companies: Accelerating Your </w:t>
      </w:r>
    </w:p>
    <w:p w14:paraId="35D648FE" w14:textId="77777777" w:rsidR="007D6723" w:rsidRPr="005A61A0" w:rsidRDefault="00190A1D">
      <w:pPr>
        <w:pStyle w:val="Normal1"/>
        <w:ind w:firstLine="720"/>
      </w:pPr>
      <w:proofErr w:type="gramStart"/>
      <w:r w:rsidRPr="005A61A0">
        <w:rPr>
          <w:i/>
        </w:rPr>
        <w:t>Business to Web Speed</w:t>
      </w:r>
      <w:r w:rsidRPr="005A61A0">
        <w:t>.</w:t>
      </w:r>
      <w:proofErr w:type="gramEnd"/>
      <w:r w:rsidRPr="005A61A0">
        <w:t xml:space="preserve"> New York: McGraw-Hill, 2001. Print.</w:t>
      </w:r>
    </w:p>
    <w:p w14:paraId="78BB19C1" w14:textId="77777777" w:rsidR="007D6723" w:rsidRPr="005A61A0" w:rsidRDefault="00190A1D">
      <w:pPr>
        <w:pStyle w:val="Normal1"/>
      </w:pPr>
      <w:proofErr w:type="spellStart"/>
      <w:r w:rsidRPr="005A61A0">
        <w:t>Ries</w:t>
      </w:r>
      <w:proofErr w:type="spellEnd"/>
      <w:r w:rsidRPr="005A61A0">
        <w:t xml:space="preserve">, Eric. </w:t>
      </w:r>
      <w:r w:rsidRPr="005A61A0">
        <w:rPr>
          <w:i/>
        </w:rPr>
        <w:t xml:space="preserve">The Lean Startup: How Today's Entrepreneurs Use Continuous Innovation to </w:t>
      </w:r>
    </w:p>
    <w:p w14:paraId="3CD7E704" w14:textId="77777777" w:rsidR="007D6723" w:rsidRPr="005A61A0" w:rsidRDefault="00190A1D">
      <w:pPr>
        <w:pStyle w:val="Normal1"/>
      </w:pPr>
      <w:r w:rsidRPr="005A61A0">
        <w:rPr>
          <w:i/>
        </w:rPr>
        <w:t>Create Radically Successful Businesses</w:t>
      </w:r>
      <w:r w:rsidRPr="005A61A0">
        <w:t>. New York: Crown Business, 2011. Kindle.</w:t>
      </w:r>
    </w:p>
    <w:p w14:paraId="41C65F7E" w14:textId="77777777" w:rsidR="007D6723" w:rsidRPr="005A61A0" w:rsidRDefault="00190A1D">
      <w:pPr>
        <w:pStyle w:val="Normal1"/>
      </w:pPr>
      <w:r w:rsidRPr="005A61A0">
        <w:t xml:space="preserve">Shelters, David. </w:t>
      </w:r>
      <w:r w:rsidRPr="005A61A0">
        <w:rPr>
          <w:i/>
        </w:rPr>
        <w:t xml:space="preserve">Start-up Guide for the </w:t>
      </w:r>
      <w:proofErr w:type="spellStart"/>
      <w:r w:rsidRPr="005A61A0">
        <w:rPr>
          <w:i/>
        </w:rPr>
        <w:t>Technopreneur</w:t>
      </w:r>
      <w:proofErr w:type="spellEnd"/>
      <w:r w:rsidRPr="005A61A0">
        <w:rPr>
          <w:i/>
        </w:rPr>
        <w:t xml:space="preserve">: Financial Planning, Decision Making </w:t>
      </w:r>
    </w:p>
    <w:p w14:paraId="724A32D9" w14:textId="77777777" w:rsidR="007D6723" w:rsidRPr="005A61A0" w:rsidRDefault="00190A1D">
      <w:pPr>
        <w:pStyle w:val="Normal1"/>
        <w:ind w:firstLine="720"/>
      </w:pPr>
      <w:proofErr w:type="gramStart"/>
      <w:r w:rsidRPr="005A61A0">
        <w:rPr>
          <w:i/>
        </w:rPr>
        <w:t>and</w:t>
      </w:r>
      <w:proofErr w:type="gramEnd"/>
      <w:r w:rsidRPr="005A61A0">
        <w:rPr>
          <w:i/>
        </w:rPr>
        <w:t xml:space="preserve"> Negotiating from Incubation to Exit</w:t>
      </w:r>
      <w:r w:rsidRPr="005A61A0">
        <w:t>. Hoboken, NJ: Wiley, 2013. Kindle.</w:t>
      </w:r>
    </w:p>
    <w:p w14:paraId="238D9303" w14:textId="77777777" w:rsidR="007D6723" w:rsidRPr="005A61A0" w:rsidRDefault="007D6723">
      <w:pPr>
        <w:pStyle w:val="Normal1"/>
      </w:pPr>
    </w:p>
    <w:p w14:paraId="094DAE63" w14:textId="77777777" w:rsidR="007D6723" w:rsidRPr="005A61A0" w:rsidRDefault="00190A1D">
      <w:pPr>
        <w:pStyle w:val="Normal1"/>
      </w:pPr>
      <w:r w:rsidRPr="005A61A0">
        <w:rPr>
          <w:b/>
        </w:rPr>
        <w:t xml:space="preserve">Modernity-The Social and Natural Sciences </w:t>
      </w:r>
    </w:p>
    <w:p w14:paraId="0427CCB5" w14:textId="77777777" w:rsidR="007D6723" w:rsidRPr="005A61A0" w:rsidRDefault="00190A1D">
      <w:pPr>
        <w:pStyle w:val="Normal1"/>
      </w:pPr>
      <w:r w:rsidRPr="005A61A0">
        <w:t xml:space="preserve">Friedman, Thomas L. </w:t>
      </w:r>
      <w:r w:rsidRPr="005A61A0">
        <w:rPr>
          <w:i/>
        </w:rPr>
        <w:t>The World Is Flat: A Brief History of the Twenty-first Century</w:t>
      </w:r>
      <w:r w:rsidRPr="005A61A0">
        <w:t xml:space="preserve">. New York: </w:t>
      </w:r>
    </w:p>
    <w:p w14:paraId="05E4ECD6" w14:textId="77777777" w:rsidR="007D6723" w:rsidRPr="005A61A0" w:rsidRDefault="00190A1D">
      <w:pPr>
        <w:pStyle w:val="Normal1"/>
        <w:ind w:firstLine="720"/>
      </w:pPr>
      <w:r w:rsidRPr="005A61A0">
        <w:t>Picador/Farrar, Straus and Giroux, 2007. Print.</w:t>
      </w:r>
    </w:p>
    <w:p w14:paraId="3A5E803F" w14:textId="77777777" w:rsidR="007D6723" w:rsidRPr="005A61A0" w:rsidRDefault="00190A1D">
      <w:pPr>
        <w:pStyle w:val="Normal1"/>
      </w:pPr>
      <w:r w:rsidRPr="005A61A0">
        <w:t xml:space="preserve">Foer, Joshua. </w:t>
      </w:r>
      <w:r w:rsidRPr="005A61A0">
        <w:rPr>
          <w:i/>
        </w:rPr>
        <w:t>Moonwalking with Einstein: The Art and Science of Remembering Everything</w:t>
      </w:r>
      <w:r w:rsidRPr="005A61A0">
        <w:t xml:space="preserve">. </w:t>
      </w:r>
    </w:p>
    <w:p w14:paraId="566AB4B2" w14:textId="77777777" w:rsidR="007D6723" w:rsidRPr="005A61A0" w:rsidRDefault="00190A1D">
      <w:pPr>
        <w:pStyle w:val="Normal1"/>
        <w:ind w:firstLine="720"/>
      </w:pPr>
      <w:r w:rsidRPr="005A61A0">
        <w:t xml:space="preserve">New York: Penguin, 2011. Penguin </w:t>
      </w:r>
      <w:proofErr w:type="spellStart"/>
      <w:r w:rsidRPr="005A61A0">
        <w:t>Ebook</w:t>
      </w:r>
      <w:proofErr w:type="spellEnd"/>
      <w:r w:rsidRPr="005A61A0">
        <w:t>.</w:t>
      </w:r>
    </w:p>
    <w:p w14:paraId="56A2F943" w14:textId="77777777" w:rsidR="007D6723" w:rsidRPr="005A61A0" w:rsidRDefault="00190A1D">
      <w:pPr>
        <w:pStyle w:val="Normal1"/>
      </w:pPr>
      <w:proofErr w:type="spellStart"/>
      <w:r w:rsidRPr="005A61A0">
        <w:t>Kahneman</w:t>
      </w:r>
      <w:proofErr w:type="spellEnd"/>
      <w:r w:rsidRPr="005A61A0">
        <w:t xml:space="preserve">, Daniel. </w:t>
      </w:r>
      <w:r w:rsidRPr="005A61A0">
        <w:rPr>
          <w:i/>
        </w:rPr>
        <w:t>Thinking, Fast and Slow</w:t>
      </w:r>
      <w:r w:rsidRPr="005A61A0">
        <w:t xml:space="preserve">. New York: Farrar, Straus and Giroux, 2011. </w:t>
      </w:r>
    </w:p>
    <w:p w14:paraId="45416F0F" w14:textId="77777777" w:rsidR="007D6723" w:rsidRPr="005A61A0" w:rsidRDefault="00190A1D">
      <w:pPr>
        <w:pStyle w:val="Normal1"/>
        <w:ind w:firstLine="720"/>
      </w:pPr>
      <w:r w:rsidRPr="005A61A0">
        <w:t>Kindle.</w:t>
      </w:r>
    </w:p>
    <w:p w14:paraId="7A4E659E" w14:textId="77777777" w:rsidR="007D6723" w:rsidRPr="005A61A0" w:rsidRDefault="00190A1D">
      <w:pPr>
        <w:pStyle w:val="Normal1"/>
      </w:pPr>
      <w:proofErr w:type="spellStart"/>
      <w:r w:rsidRPr="005A61A0">
        <w:t>Surowiecki</w:t>
      </w:r>
      <w:proofErr w:type="spellEnd"/>
      <w:r w:rsidRPr="005A61A0">
        <w:t xml:space="preserve">, James. </w:t>
      </w:r>
      <w:proofErr w:type="gramStart"/>
      <w:r w:rsidRPr="005A61A0">
        <w:rPr>
          <w:i/>
        </w:rPr>
        <w:t>The Wisdom of Crowds</w:t>
      </w:r>
      <w:r w:rsidRPr="005A61A0">
        <w:t>.</w:t>
      </w:r>
      <w:proofErr w:type="gramEnd"/>
      <w:r w:rsidRPr="005A61A0">
        <w:t xml:space="preserve"> New York: Doubleday, 2003. Kindle.</w:t>
      </w:r>
    </w:p>
    <w:p w14:paraId="2C9D5011" w14:textId="77777777" w:rsidR="007D6723" w:rsidRPr="005A61A0" w:rsidRDefault="007D6723">
      <w:pPr>
        <w:pStyle w:val="Normal1"/>
      </w:pPr>
    </w:p>
    <w:p w14:paraId="2A1564C8" w14:textId="77777777" w:rsidR="007D6723" w:rsidRPr="005A61A0" w:rsidRDefault="00190A1D">
      <w:pPr>
        <w:pStyle w:val="Normal1"/>
      </w:pPr>
      <w:r w:rsidRPr="005A61A0">
        <w:rPr>
          <w:b/>
        </w:rPr>
        <w:t>Modernity-The Humanities</w:t>
      </w:r>
    </w:p>
    <w:p w14:paraId="11C826E0" w14:textId="77777777" w:rsidR="007D6723" w:rsidRPr="005A61A0" w:rsidRDefault="00190A1D">
      <w:pPr>
        <w:pStyle w:val="Normal1"/>
      </w:pPr>
      <w:r w:rsidRPr="005A61A0">
        <w:t xml:space="preserve">Kant, Immanuel, and J. H. Bernard. </w:t>
      </w:r>
      <w:proofErr w:type="gramStart"/>
      <w:r w:rsidRPr="005A61A0">
        <w:rPr>
          <w:i/>
        </w:rPr>
        <w:t xml:space="preserve">Critique of </w:t>
      </w:r>
      <w:proofErr w:type="spellStart"/>
      <w:r w:rsidRPr="005A61A0">
        <w:rPr>
          <w:i/>
        </w:rPr>
        <w:t>Judgement</w:t>
      </w:r>
      <w:proofErr w:type="spellEnd"/>
      <w:r w:rsidRPr="005A61A0">
        <w:t>.</w:t>
      </w:r>
      <w:proofErr w:type="gramEnd"/>
      <w:r w:rsidRPr="005A61A0">
        <w:t xml:space="preserve"> New York: Cosmo Classics, 2007. </w:t>
      </w:r>
    </w:p>
    <w:p w14:paraId="46880729" w14:textId="77777777" w:rsidR="007D6723" w:rsidRPr="005A61A0" w:rsidRDefault="00190A1D">
      <w:pPr>
        <w:pStyle w:val="Normal1"/>
        <w:ind w:firstLine="720"/>
      </w:pPr>
      <w:r w:rsidRPr="005A61A0">
        <w:t>Print.</w:t>
      </w:r>
    </w:p>
    <w:p w14:paraId="6B879B0A" w14:textId="77777777" w:rsidR="007D6723" w:rsidRPr="005A61A0" w:rsidRDefault="00190A1D">
      <w:pPr>
        <w:pStyle w:val="Normal1"/>
      </w:pPr>
      <w:r w:rsidRPr="005A61A0">
        <w:t xml:space="preserve">Levy, Steven. </w:t>
      </w:r>
      <w:r w:rsidRPr="005A61A0">
        <w:rPr>
          <w:i/>
        </w:rPr>
        <w:t>Hackers: Heroes of The Computer Revolution</w:t>
      </w:r>
      <w:r w:rsidRPr="005A61A0">
        <w:t xml:space="preserve">. Sebastopol: O'Reilly, 2010. </w:t>
      </w:r>
    </w:p>
    <w:p w14:paraId="4C53C518" w14:textId="77777777" w:rsidR="007D6723" w:rsidRPr="005A61A0" w:rsidRDefault="00190A1D">
      <w:pPr>
        <w:pStyle w:val="Normal1"/>
        <w:ind w:firstLine="720"/>
      </w:pPr>
      <w:r w:rsidRPr="005A61A0">
        <w:t>Print.</w:t>
      </w:r>
    </w:p>
    <w:p w14:paraId="44BD0A4D" w14:textId="77777777" w:rsidR="007D6723" w:rsidRPr="005A61A0" w:rsidRDefault="00190A1D">
      <w:pPr>
        <w:pStyle w:val="Normal1"/>
      </w:pPr>
      <w:r w:rsidRPr="005A61A0">
        <w:t xml:space="preserve">Postman, Neil. </w:t>
      </w:r>
      <w:r w:rsidRPr="005A61A0">
        <w:rPr>
          <w:i/>
        </w:rPr>
        <w:t>Amusing Ourselves to Death: Public Discourse in the Age of Show Business</w:t>
      </w:r>
      <w:r w:rsidRPr="005A61A0">
        <w:t xml:space="preserve">. </w:t>
      </w:r>
    </w:p>
    <w:p w14:paraId="23410AFC" w14:textId="77777777" w:rsidR="007D6723" w:rsidRPr="005A61A0" w:rsidRDefault="00190A1D">
      <w:pPr>
        <w:pStyle w:val="Normal1"/>
        <w:ind w:firstLine="720"/>
        <w:rPr>
          <w:lang w:val="fr-FR"/>
        </w:rPr>
      </w:pPr>
      <w:proofErr w:type="spellStart"/>
      <w:r w:rsidRPr="005A61A0">
        <w:rPr>
          <w:lang w:val="fr-FR"/>
        </w:rPr>
        <w:t>N.p</w:t>
      </w:r>
      <w:proofErr w:type="spellEnd"/>
      <w:r w:rsidRPr="005A61A0">
        <w:rPr>
          <w:lang w:val="fr-FR"/>
        </w:rPr>
        <w:t xml:space="preserve">.: Penguin USA, 2006. </w:t>
      </w:r>
      <w:proofErr w:type="spellStart"/>
      <w:r w:rsidRPr="005A61A0">
        <w:rPr>
          <w:lang w:val="fr-FR"/>
        </w:rPr>
        <w:t>Print</w:t>
      </w:r>
      <w:proofErr w:type="spellEnd"/>
      <w:r w:rsidRPr="005A61A0">
        <w:rPr>
          <w:lang w:val="fr-FR"/>
        </w:rPr>
        <w:t>.</w:t>
      </w:r>
    </w:p>
    <w:p w14:paraId="114F2550" w14:textId="77777777" w:rsidR="007D6723" w:rsidRPr="005A61A0" w:rsidRDefault="00190A1D">
      <w:pPr>
        <w:pStyle w:val="Normal1"/>
      </w:pPr>
      <w:r w:rsidRPr="005A61A0">
        <w:t xml:space="preserve">Scribner, Robert W. "The Reformation, Popular Magic, and the "Disenchantment of the </w:t>
      </w:r>
    </w:p>
    <w:p w14:paraId="245737A5" w14:textId="77777777" w:rsidR="007D6723" w:rsidRPr="005A61A0" w:rsidRDefault="00190A1D">
      <w:pPr>
        <w:pStyle w:val="Normal1"/>
        <w:ind w:left="720"/>
      </w:pPr>
      <w:r w:rsidRPr="005A61A0">
        <w:t xml:space="preserve">World"" </w:t>
      </w:r>
      <w:r w:rsidRPr="005A61A0">
        <w:rPr>
          <w:i/>
        </w:rPr>
        <w:t xml:space="preserve">Journal of Interdisciplinary History </w:t>
      </w:r>
      <w:r w:rsidRPr="005A61A0">
        <w:t xml:space="preserve">23.3 (1993): 475. </w:t>
      </w:r>
      <w:r w:rsidRPr="005A61A0">
        <w:rPr>
          <w:i/>
        </w:rPr>
        <w:t>JSTOR</w:t>
      </w:r>
      <w:r w:rsidRPr="005A61A0">
        <w:t>. Web. 24 Aug. 2014. &lt;</w:t>
      </w:r>
      <w:hyperlink r:id="rId8">
        <w:r w:rsidRPr="005A61A0">
          <w:rPr>
            <w:u w:val="single"/>
          </w:rPr>
          <w:t>http://www.jstor.org/stable/206099</w:t>
        </w:r>
      </w:hyperlink>
      <w:r w:rsidRPr="005A61A0">
        <w:t>&gt;.</w:t>
      </w:r>
    </w:p>
    <w:p w14:paraId="40FE76A7" w14:textId="77777777" w:rsidR="007D6723" w:rsidRPr="005A61A0" w:rsidRDefault="007D6723">
      <w:pPr>
        <w:pStyle w:val="Normal1"/>
        <w:ind w:left="720"/>
      </w:pPr>
    </w:p>
    <w:p w14:paraId="7D1AC9F8" w14:textId="77777777" w:rsidR="007D6723" w:rsidRPr="005A61A0" w:rsidRDefault="007D6723">
      <w:pPr>
        <w:pStyle w:val="Normal1"/>
      </w:pPr>
    </w:p>
    <w:p w14:paraId="07C31F1E" w14:textId="77777777" w:rsidR="007D6723" w:rsidRPr="005A61A0" w:rsidRDefault="00190A1D">
      <w:pPr>
        <w:pStyle w:val="Normal1"/>
      </w:pPr>
      <w:r w:rsidRPr="005A61A0">
        <w:rPr>
          <w:b/>
        </w:rPr>
        <w:t>Ancient, Medieval, and Renaissance Classics</w:t>
      </w:r>
    </w:p>
    <w:p w14:paraId="638D644A" w14:textId="77777777" w:rsidR="007D6723" w:rsidRPr="005A61A0" w:rsidRDefault="00190A1D">
      <w:pPr>
        <w:pStyle w:val="Normal1"/>
        <w:spacing w:line="240" w:lineRule="auto"/>
      </w:pPr>
      <w:r w:rsidRPr="005A61A0">
        <w:t xml:space="preserve">Alighieri, Dante, Allen </w:t>
      </w:r>
      <w:proofErr w:type="spellStart"/>
      <w:r w:rsidRPr="005A61A0">
        <w:t>Mandelbaum</w:t>
      </w:r>
      <w:proofErr w:type="spellEnd"/>
      <w:r w:rsidRPr="005A61A0">
        <w:t xml:space="preserve">, and Barry Moser. </w:t>
      </w:r>
      <w:r w:rsidRPr="005A61A0">
        <w:rPr>
          <w:i/>
        </w:rPr>
        <w:t>Inferno: A Verse Translation</w:t>
      </w:r>
      <w:r w:rsidRPr="005A61A0">
        <w:t xml:space="preserve">. New </w:t>
      </w:r>
    </w:p>
    <w:p w14:paraId="424D5309" w14:textId="77777777" w:rsidR="007D6723" w:rsidRPr="005A61A0" w:rsidRDefault="00190A1D">
      <w:pPr>
        <w:pStyle w:val="Normal1"/>
        <w:spacing w:line="240" w:lineRule="auto"/>
        <w:ind w:firstLine="720"/>
      </w:pPr>
      <w:r w:rsidRPr="005A61A0">
        <w:t>York: Bantam, 1982. Print.</w:t>
      </w:r>
    </w:p>
    <w:p w14:paraId="2B77462E" w14:textId="77777777" w:rsidR="007D6723" w:rsidRPr="005A61A0" w:rsidRDefault="00190A1D">
      <w:pPr>
        <w:pStyle w:val="Normal1"/>
        <w:spacing w:line="240" w:lineRule="auto"/>
      </w:pPr>
      <w:r w:rsidRPr="005A61A0">
        <w:t xml:space="preserve">Boethius, and V. E. Watts. </w:t>
      </w:r>
      <w:proofErr w:type="gramStart"/>
      <w:r w:rsidRPr="005A61A0">
        <w:rPr>
          <w:i/>
        </w:rPr>
        <w:t>The Consolation of Philosophy</w:t>
      </w:r>
      <w:r w:rsidRPr="005A61A0">
        <w:t>.</w:t>
      </w:r>
      <w:proofErr w:type="gramEnd"/>
      <w:r w:rsidRPr="005A61A0">
        <w:t xml:space="preserve"> London: Penguin, 1999. Kindle.</w:t>
      </w:r>
    </w:p>
    <w:p w14:paraId="19CC183F" w14:textId="77777777" w:rsidR="007D6723" w:rsidRPr="005A61A0" w:rsidRDefault="00190A1D">
      <w:pPr>
        <w:pStyle w:val="Normal1"/>
        <w:spacing w:line="240" w:lineRule="auto"/>
      </w:pPr>
      <w:r w:rsidRPr="005A61A0">
        <w:lastRenderedPageBreak/>
        <w:t xml:space="preserve">Descartes, R. 1637. </w:t>
      </w:r>
      <w:r w:rsidRPr="005A61A0">
        <w:rPr>
          <w:i/>
        </w:rPr>
        <w:t xml:space="preserve">Discourse on the Method of Rightly Conducting One’s Reason and </w:t>
      </w:r>
    </w:p>
    <w:p w14:paraId="45CAF1F1" w14:textId="77777777" w:rsidR="007D6723" w:rsidRPr="005A61A0" w:rsidRDefault="00190A1D">
      <w:pPr>
        <w:pStyle w:val="Normal1"/>
        <w:spacing w:line="240" w:lineRule="auto"/>
        <w:ind w:left="720"/>
      </w:pPr>
      <w:r w:rsidRPr="005A61A0">
        <w:rPr>
          <w:i/>
        </w:rPr>
        <w:t xml:space="preserve">Seeking Truth in the Sciences, </w:t>
      </w:r>
      <w:r w:rsidRPr="005A61A0">
        <w:t xml:space="preserve">trans. Bennett, J. 2007. </w:t>
      </w:r>
      <w:hyperlink r:id="rId9">
        <w:r w:rsidRPr="005A61A0">
          <w:rPr>
            <w:u w:val="single"/>
          </w:rPr>
          <w:t>www.earlymoderntexts.com</w:t>
        </w:r>
      </w:hyperlink>
      <w:r w:rsidRPr="005A61A0">
        <w:t xml:space="preserve"> (http://www.earlymoderntexts.com/pdfs/descartes1637.pdf)</w:t>
      </w:r>
    </w:p>
    <w:p w14:paraId="15B08837" w14:textId="77777777" w:rsidR="007D6723" w:rsidRPr="005A61A0" w:rsidRDefault="00190A1D">
      <w:pPr>
        <w:pStyle w:val="Normal1"/>
        <w:spacing w:line="240" w:lineRule="auto"/>
      </w:pPr>
      <w:r w:rsidRPr="005A61A0">
        <w:t xml:space="preserve">Kramer, Heinrich, and James </w:t>
      </w:r>
      <w:proofErr w:type="spellStart"/>
      <w:r w:rsidRPr="005A61A0">
        <w:t>Sprenger</w:t>
      </w:r>
      <w:proofErr w:type="spellEnd"/>
      <w:r w:rsidRPr="005A61A0">
        <w:t xml:space="preserve">. "The Malleus </w:t>
      </w:r>
      <w:proofErr w:type="spellStart"/>
      <w:r w:rsidRPr="005A61A0">
        <w:t>Maleficarum</w:t>
      </w:r>
      <w:proofErr w:type="spellEnd"/>
      <w:r w:rsidRPr="005A61A0">
        <w:t xml:space="preserve">." </w:t>
      </w:r>
      <w:r w:rsidRPr="005A61A0">
        <w:rPr>
          <w:i/>
        </w:rPr>
        <w:t xml:space="preserve">The Malleus </w:t>
      </w:r>
      <w:proofErr w:type="spellStart"/>
      <w:r w:rsidRPr="005A61A0">
        <w:rPr>
          <w:i/>
        </w:rPr>
        <w:t>Maleficarum</w:t>
      </w:r>
      <w:proofErr w:type="spellEnd"/>
      <w:r w:rsidRPr="005A61A0">
        <w:rPr>
          <w:i/>
        </w:rPr>
        <w:t xml:space="preserve"> </w:t>
      </w:r>
    </w:p>
    <w:p w14:paraId="30665B68" w14:textId="77777777" w:rsidR="007D6723" w:rsidRPr="005A61A0" w:rsidRDefault="00190A1D">
      <w:pPr>
        <w:pStyle w:val="Normal1"/>
        <w:spacing w:line="240" w:lineRule="auto"/>
        <w:ind w:firstLine="720"/>
      </w:pPr>
      <w:r w:rsidRPr="005A61A0">
        <w:rPr>
          <w:i/>
        </w:rPr>
        <w:t>Online Edition</w:t>
      </w:r>
      <w:r w:rsidRPr="005A61A0">
        <w:t xml:space="preserve">. Trans. Montague Summers, </w:t>
      </w:r>
      <w:proofErr w:type="spellStart"/>
      <w:r w:rsidRPr="005A61A0">
        <w:t>Wicasta</w:t>
      </w:r>
      <w:proofErr w:type="spellEnd"/>
      <w:r w:rsidRPr="005A61A0">
        <w:t xml:space="preserve"> Lovelace, and Christie Jury. </w:t>
      </w:r>
    </w:p>
    <w:p w14:paraId="61CD6BD0" w14:textId="77777777" w:rsidR="007D6723" w:rsidRPr="005A61A0" w:rsidRDefault="00190A1D">
      <w:pPr>
        <w:pStyle w:val="Normal1"/>
        <w:spacing w:line="240" w:lineRule="auto"/>
        <w:ind w:left="720"/>
      </w:pPr>
      <w:r w:rsidRPr="005A61A0">
        <w:t xml:space="preserve">Windhaven Network, </w:t>
      </w:r>
      <w:proofErr w:type="spellStart"/>
      <w:r w:rsidRPr="005A61A0">
        <w:t>n.d.</w:t>
      </w:r>
      <w:proofErr w:type="spellEnd"/>
      <w:r w:rsidRPr="005A61A0">
        <w:t xml:space="preserve"> Web. 24 Aug. 2014. &lt;http://www.malleusmaleficarum.org/&gt;.</w:t>
      </w:r>
    </w:p>
    <w:p w14:paraId="20ADEBE6" w14:textId="77777777" w:rsidR="00190A1D" w:rsidRPr="005A61A0" w:rsidRDefault="00190A1D" w:rsidP="00190A1D">
      <w:pPr>
        <w:pStyle w:val="Normal1"/>
        <w:spacing w:line="240" w:lineRule="auto"/>
      </w:pPr>
      <w:proofErr w:type="spellStart"/>
      <w:r w:rsidRPr="005A61A0">
        <w:t>Kohlenberger</w:t>
      </w:r>
      <w:proofErr w:type="spellEnd"/>
      <w:r w:rsidRPr="005A61A0">
        <w:t xml:space="preserve">, John R. </w:t>
      </w:r>
      <w:r w:rsidRPr="005A61A0">
        <w:rPr>
          <w:i/>
        </w:rPr>
        <w:t>The Essential Evangelical Parallel Bible: New King James Version,</w:t>
      </w:r>
      <w:r w:rsidRPr="005A61A0">
        <w:t xml:space="preserve"> </w:t>
      </w:r>
    </w:p>
    <w:p w14:paraId="4B3F8828" w14:textId="77777777" w:rsidR="007D6723" w:rsidRPr="005A61A0" w:rsidRDefault="00190A1D" w:rsidP="00190A1D">
      <w:pPr>
        <w:pStyle w:val="Normal1"/>
        <w:spacing w:line="240" w:lineRule="auto"/>
        <w:ind w:firstLine="720"/>
      </w:pPr>
      <w:r w:rsidRPr="005A61A0">
        <w:rPr>
          <w:i/>
        </w:rPr>
        <w:t>English Standard Version, New Living Translation, the Message</w:t>
      </w:r>
      <w:r w:rsidRPr="005A61A0">
        <w:t>. New York: Oxford</w:t>
      </w:r>
    </w:p>
    <w:p w14:paraId="5F5749CF" w14:textId="77777777" w:rsidR="007D6723" w:rsidRPr="005A61A0" w:rsidRDefault="00190A1D">
      <w:pPr>
        <w:pStyle w:val="Normal1"/>
        <w:spacing w:line="240" w:lineRule="auto"/>
        <w:ind w:left="1720" w:hanging="999"/>
      </w:pPr>
      <w:r w:rsidRPr="005A61A0">
        <w:t>UP, 2004. Print.</w:t>
      </w:r>
    </w:p>
    <w:p w14:paraId="32B77DE4" w14:textId="77777777" w:rsidR="007D6723" w:rsidRPr="005A61A0" w:rsidRDefault="00190A1D" w:rsidP="00190A1D">
      <w:pPr>
        <w:pStyle w:val="Normal1"/>
        <w:spacing w:before="80" w:line="240" w:lineRule="auto"/>
      </w:pPr>
      <w:r w:rsidRPr="005A61A0">
        <w:t xml:space="preserve">Machiavelli, </w:t>
      </w:r>
      <w:proofErr w:type="spellStart"/>
      <w:r w:rsidRPr="005A61A0">
        <w:t>Niccolo</w:t>
      </w:r>
      <w:proofErr w:type="spellEnd"/>
      <w:r w:rsidRPr="005A61A0">
        <w:t xml:space="preserve">̀, and George Bull. </w:t>
      </w:r>
      <w:r w:rsidRPr="005A61A0">
        <w:rPr>
          <w:i/>
        </w:rPr>
        <w:t>The Prince</w:t>
      </w:r>
      <w:r w:rsidRPr="005A61A0">
        <w:t>. London: Penguin, 2003. Print.</w:t>
      </w:r>
    </w:p>
    <w:p w14:paraId="446558B0" w14:textId="77777777" w:rsidR="007D6723" w:rsidRDefault="00190A1D" w:rsidP="00190A1D">
      <w:pPr>
        <w:pStyle w:val="Normal1"/>
        <w:spacing w:line="240" w:lineRule="auto"/>
      </w:pPr>
      <w:r w:rsidRPr="005A61A0">
        <w:t xml:space="preserve">More, Thomas. </w:t>
      </w:r>
      <w:r w:rsidRPr="005A61A0">
        <w:rPr>
          <w:i/>
        </w:rPr>
        <w:t>Utopia</w:t>
      </w:r>
      <w:r w:rsidRPr="005A61A0">
        <w:t>. Mineola, NY: Dover Publications, 1997. Print</w:t>
      </w:r>
    </w:p>
    <w:sectPr w:rsidR="007D6723">
      <w:head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71DB60" w14:textId="77777777" w:rsidR="00D21F22" w:rsidRDefault="00D21F22">
      <w:pPr>
        <w:spacing w:line="240" w:lineRule="auto"/>
      </w:pPr>
      <w:r>
        <w:separator/>
      </w:r>
    </w:p>
  </w:endnote>
  <w:endnote w:type="continuationSeparator" w:id="0">
    <w:p w14:paraId="78F60EA0" w14:textId="77777777" w:rsidR="00D21F22" w:rsidRDefault="00D21F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D0480C" w14:textId="77777777" w:rsidR="00D21F22" w:rsidRDefault="00D21F22">
      <w:pPr>
        <w:spacing w:line="240" w:lineRule="auto"/>
      </w:pPr>
      <w:r>
        <w:separator/>
      </w:r>
    </w:p>
  </w:footnote>
  <w:footnote w:type="continuationSeparator" w:id="0">
    <w:p w14:paraId="5500A01D" w14:textId="77777777" w:rsidR="00D21F22" w:rsidRDefault="00D21F22">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6EC731" w14:textId="77777777" w:rsidR="00D21F22" w:rsidRDefault="00D21F22">
    <w:pPr>
      <w:pStyle w:val="Normal1"/>
      <w:jc w:val="right"/>
    </w:pPr>
    <w:r>
      <w:t xml:space="preserve">Kopnick </w:t>
    </w:r>
    <w:r>
      <w:fldChar w:fldCharType="begin"/>
    </w:r>
    <w:r>
      <w:instrText>PAGE</w:instrText>
    </w:r>
    <w:r>
      <w:fldChar w:fldCharType="separate"/>
    </w:r>
    <w:r w:rsidR="00A307E5">
      <w:rPr>
        <w:noProof/>
      </w:rPr>
      <w:t>8</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displayBackgroundShape/>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7D6723"/>
    <w:rsid w:val="000163CB"/>
    <w:rsid w:val="00017D6C"/>
    <w:rsid w:val="000649D7"/>
    <w:rsid w:val="00071DA1"/>
    <w:rsid w:val="00104287"/>
    <w:rsid w:val="001103DD"/>
    <w:rsid w:val="00190A1D"/>
    <w:rsid w:val="00241672"/>
    <w:rsid w:val="002E71AB"/>
    <w:rsid w:val="00316E92"/>
    <w:rsid w:val="00372FDC"/>
    <w:rsid w:val="003B2664"/>
    <w:rsid w:val="003B48B3"/>
    <w:rsid w:val="003F4404"/>
    <w:rsid w:val="00430B33"/>
    <w:rsid w:val="00486729"/>
    <w:rsid w:val="004B3978"/>
    <w:rsid w:val="004F4798"/>
    <w:rsid w:val="005419BF"/>
    <w:rsid w:val="00546273"/>
    <w:rsid w:val="0058389C"/>
    <w:rsid w:val="005A61A0"/>
    <w:rsid w:val="0060698D"/>
    <w:rsid w:val="00634961"/>
    <w:rsid w:val="007358A6"/>
    <w:rsid w:val="007D6723"/>
    <w:rsid w:val="0080441C"/>
    <w:rsid w:val="00865222"/>
    <w:rsid w:val="008B6C40"/>
    <w:rsid w:val="0099505E"/>
    <w:rsid w:val="009B1F0C"/>
    <w:rsid w:val="00A307E5"/>
    <w:rsid w:val="00BB06D1"/>
    <w:rsid w:val="00C11E98"/>
    <w:rsid w:val="00C141A0"/>
    <w:rsid w:val="00C46901"/>
    <w:rsid w:val="00CA6778"/>
    <w:rsid w:val="00CC6BFC"/>
    <w:rsid w:val="00D21F22"/>
    <w:rsid w:val="00D36DC3"/>
    <w:rsid w:val="00DB6900"/>
    <w:rsid w:val="00DC253E"/>
    <w:rsid w:val="00DF07AC"/>
    <w:rsid w:val="00E37244"/>
    <w:rsid w:val="00E3755F"/>
    <w:rsid w:val="00F475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0FF5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200"/>
      <w:contextualSpacing/>
      <w:outlineLvl w:val="0"/>
    </w:pPr>
    <w:rPr>
      <w:rFonts w:ascii="Trebuchet MS" w:eastAsia="Trebuchet MS" w:hAnsi="Trebuchet MS" w:cs="Trebuchet MS"/>
      <w:sz w:val="32"/>
    </w:rPr>
  </w:style>
  <w:style w:type="paragraph" w:styleId="Heading2">
    <w:name w:val="heading 2"/>
    <w:basedOn w:val="Normal1"/>
    <w:next w:val="Normal1"/>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1"/>
    <w:next w:val="Normal1"/>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1"/>
    <w:next w:val="Normal1"/>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1"/>
    <w:next w:val="Normal1"/>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1"/>
    <w:next w:val="Normal1"/>
    <w:pPr>
      <w:keepNext/>
      <w:keepLines/>
      <w:spacing w:before="160"/>
      <w:contextualSpacing/>
      <w:outlineLvl w:val="5"/>
    </w:pPr>
    <w:rPr>
      <w:rFonts w:ascii="Trebuchet MS" w:eastAsia="Trebuchet MS" w:hAnsi="Trebuchet MS" w:cs="Trebuchet MS"/>
      <w:i/>
      <w:color w:val="666666"/>
    </w:rPr>
  </w:style>
  <w:style w:type="paragraph" w:styleId="Heading7">
    <w:name w:val="heading 7"/>
    <w:basedOn w:val="Normal"/>
    <w:next w:val="Normal"/>
    <w:link w:val="Heading7Char"/>
    <w:uiPriority w:val="9"/>
    <w:unhideWhenUsed/>
    <w:qFormat/>
    <w:rsid w:val="005A61A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contextualSpacing/>
    </w:pPr>
    <w:rPr>
      <w:rFonts w:ascii="Trebuchet MS" w:eastAsia="Trebuchet MS" w:hAnsi="Trebuchet MS" w:cs="Trebuchet MS"/>
      <w:sz w:val="42"/>
    </w:rPr>
  </w:style>
  <w:style w:type="paragraph" w:styleId="Subtitle">
    <w:name w:val="Subtitle"/>
    <w:basedOn w:val="Normal1"/>
    <w:next w:val="Normal1"/>
    <w:pPr>
      <w:keepNext/>
      <w:keepLines/>
      <w:spacing w:after="200"/>
      <w:contextualSpacing/>
    </w:pPr>
    <w:rPr>
      <w:rFonts w:ascii="Trebuchet MS" w:eastAsia="Trebuchet MS" w:hAnsi="Trebuchet MS" w:cs="Trebuchet MS"/>
      <w:i/>
      <w:color w:val="666666"/>
      <w:sz w:val="26"/>
    </w:rPr>
  </w:style>
  <w:style w:type="character" w:styleId="CommentReference">
    <w:name w:val="annotation reference"/>
    <w:basedOn w:val="DefaultParagraphFont"/>
    <w:uiPriority w:val="99"/>
    <w:semiHidden/>
    <w:unhideWhenUsed/>
    <w:rsid w:val="00DB6900"/>
    <w:rPr>
      <w:sz w:val="16"/>
      <w:szCs w:val="16"/>
    </w:rPr>
  </w:style>
  <w:style w:type="paragraph" w:styleId="CommentText">
    <w:name w:val="annotation text"/>
    <w:basedOn w:val="Normal"/>
    <w:link w:val="CommentTextChar"/>
    <w:uiPriority w:val="99"/>
    <w:semiHidden/>
    <w:unhideWhenUsed/>
    <w:rsid w:val="00DB6900"/>
    <w:pPr>
      <w:spacing w:line="240" w:lineRule="auto"/>
    </w:pPr>
    <w:rPr>
      <w:sz w:val="20"/>
    </w:rPr>
  </w:style>
  <w:style w:type="character" w:customStyle="1" w:styleId="CommentTextChar">
    <w:name w:val="Comment Text Char"/>
    <w:basedOn w:val="DefaultParagraphFont"/>
    <w:link w:val="CommentText"/>
    <w:uiPriority w:val="99"/>
    <w:semiHidden/>
    <w:rsid w:val="00DB6900"/>
    <w:rPr>
      <w:sz w:val="20"/>
    </w:rPr>
  </w:style>
  <w:style w:type="paragraph" w:styleId="CommentSubject">
    <w:name w:val="annotation subject"/>
    <w:basedOn w:val="CommentText"/>
    <w:next w:val="CommentText"/>
    <w:link w:val="CommentSubjectChar"/>
    <w:uiPriority w:val="99"/>
    <w:semiHidden/>
    <w:unhideWhenUsed/>
    <w:rsid w:val="00DB6900"/>
    <w:rPr>
      <w:b/>
      <w:bCs/>
    </w:rPr>
  </w:style>
  <w:style w:type="character" w:customStyle="1" w:styleId="CommentSubjectChar">
    <w:name w:val="Comment Subject Char"/>
    <w:basedOn w:val="CommentTextChar"/>
    <w:link w:val="CommentSubject"/>
    <w:uiPriority w:val="99"/>
    <w:semiHidden/>
    <w:rsid w:val="00DB6900"/>
    <w:rPr>
      <w:b/>
      <w:bCs/>
      <w:sz w:val="20"/>
    </w:rPr>
  </w:style>
  <w:style w:type="paragraph" w:styleId="Revision">
    <w:name w:val="Revision"/>
    <w:hidden/>
    <w:uiPriority w:val="99"/>
    <w:semiHidden/>
    <w:rsid w:val="00DB6900"/>
    <w:pPr>
      <w:spacing w:line="240" w:lineRule="auto"/>
    </w:pPr>
  </w:style>
  <w:style w:type="paragraph" w:styleId="BalloonText">
    <w:name w:val="Balloon Text"/>
    <w:basedOn w:val="Normal"/>
    <w:link w:val="BalloonTextChar"/>
    <w:uiPriority w:val="99"/>
    <w:semiHidden/>
    <w:unhideWhenUsed/>
    <w:rsid w:val="00DB690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6900"/>
    <w:rPr>
      <w:rFonts w:ascii="Tahoma" w:hAnsi="Tahoma" w:cs="Tahoma"/>
      <w:sz w:val="16"/>
      <w:szCs w:val="16"/>
    </w:rPr>
  </w:style>
  <w:style w:type="character" w:customStyle="1" w:styleId="Heading7Char">
    <w:name w:val="Heading 7 Char"/>
    <w:basedOn w:val="DefaultParagraphFont"/>
    <w:link w:val="Heading7"/>
    <w:uiPriority w:val="9"/>
    <w:rsid w:val="005A61A0"/>
    <w:rPr>
      <w:rFonts w:asciiTheme="majorHAnsi" w:eastAsiaTheme="majorEastAsia" w:hAnsiTheme="majorHAnsi" w:cstheme="majorBidi"/>
      <w:i/>
      <w:iCs/>
      <w:color w:val="404040" w:themeColor="text1" w:themeTint="BF"/>
    </w:rPr>
  </w:style>
  <w:style w:type="paragraph" w:styleId="TOC1">
    <w:name w:val="toc 1"/>
    <w:basedOn w:val="Normal"/>
    <w:next w:val="Normal"/>
    <w:autoRedefine/>
    <w:uiPriority w:val="39"/>
    <w:unhideWhenUsed/>
    <w:rsid w:val="004B3978"/>
    <w:pPr>
      <w:spacing w:before="120"/>
    </w:pPr>
    <w:rPr>
      <w:rFonts w:asciiTheme="majorHAnsi" w:hAnsiTheme="majorHAnsi"/>
      <w:b/>
      <w:color w:val="548DD4"/>
      <w:sz w:val="24"/>
      <w:szCs w:val="24"/>
    </w:rPr>
  </w:style>
  <w:style w:type="paragraph" w:styleId="TOC2">
    <w:name w:val="toc 2"/>
    <w:basedOn w:val="Normal"/>
    <w:next w:val="Normal"/>
    <w:autoRedefine/>
    <w:uiPriority w:val="39"/>
    <w:unhideWhenUsed/>
    <w:rsid w:val="004B3978"/>
    <w:rPr>
      <w:rFonts w:asciiTheme="minorHAnsi" w:hAnsiTheme="minorHAnsi"/>
      <w:szCs w:val="22"/>
    </w:rPr>
  </w:style>
  <w:style w:type="paragraph" w:styleId="TOC3">
    <w:name w:val="toc 3"/>
    <w:basedOn w:val="Normal"/>
    <w:next w:val="Normal"/>
    <w:autoRedefine/>
    <w:uiPriority w:val="39"/>
    <w:unhideWhenUsed/>
    <w:rsid w:val="004B3978"/>
    <w:pPr>
      <w:ind w:left="220"/>
    </w:pPr>
    <w:rPr>
      <w:rFonts w:asciiTheme="minorHAnsi" w:hAnsiTheme="minorHAnsi"/>
      <w:i/>
      <w:szCs w:val="22"/>
    </w:rPr>
  </w:style>
  <w:style w:type="paragraph" w:styleId="TOC4">
    <w:name w:val="toc 4"/>
    <w:basedOn w:val="Normal"/>
    <w:next w:val="Normal"/>
    <w:autoRedefine/>
    <w:uiPriority w:val="39"/>
    <w:unhideWhenUsed/>
    <w:rsid w:val="004B3978"/>
    <w:pPr>
      <w:pBdr>
        <w:between w:val="double" w:sz="6" w:space="0" w:color="auto"/>
      </w:pBdr>
      <w:ind w:left="440"/>
    </w:pPr>
    <w:rPr>
      <w:rFonts w:asciiTheme="minorHAnsi" w:hAnsiTheme="minorHAnsi"/>
      <w:sz w:val="20"/>
    </w:rPr>
  </w:style>
  <w:style w:type="paragraph" w:styleId="TOC5">
    <w:name w:val="toc 5"/>
    <w:basedOn w:val="Normal"/>
    <w:next w:val="Normal"/>
    <w:autoRedefine/>
    <w:uiPriority w:val="39"/>
    <w:unhideWhenUsed/>
    <w:rsid w:val="004B3978"/>
    <w:pPr>
      <w:pBdr>
        <w:between w:val="double" w:sz="6" w:space="0" w:color="auto"/>
      </w:pBdr>
      <w:ind w:left="660"/>
    </w:pPr>
    <w:rPr>
      <w:rFonts w:asciiTheme="minorHAnsi" w:hAnsiTheme="minorHAnsi"/>
      <w:sz w:val="20"/>
    </w:rPr>
  </w:style>
  <w:style w:type="paragraph" w:styleId="TOC6">
    <w:name w:val="toc 6"/>
    <w:basedOn w:val="Normal"/>
    <w:next w:val="Normal"/>
    <w:autoRedefine/>
    <w:uiPriority w:val="39"/>
    <w:unhideWhenUsed/>
    <w:rsid w:val="004B3978"/>
    <w:pPr>
      <w:pBdr>
        <w:between w:val="double" w:sz="6" w:space="0" w:color="auto"/>
      </w:pBdr>
      <w:ind w:left="880"/>
    </w:pPr>
    <w:rPr>
      <w:rFonts w:asciiTheme="minorHAnsi" w:hAnsiTheme="minorHAnsi"/>
      <w:sz w:val="20"/>
    </w:rPr>
  </w:style>
  <w:style w:type="paragraph" w:styleId="TOC7">
    <w:name w:val="toc 7"/>
    <w:basedOn w:val="Normal"/>
    <w:next w:val="Normal"/>
    <w:autoRedefine/>
    <w:uiPriority w:val="39"/>
    <w:unhideWhenUsed/>
    <w:rsid w:val="004B3978"/>
    <w:pPr>
      <w:pBdr>
        <w:between w:val="double" w:sz="6" w:space="0" w:color="auto"/>
      </w:pBdr>
      <w:ind w:left="1100"/>
    </w:pPr>
    <w:rPr>
      <w:rFonts w:asciiTheme="minorHAnsi" w:hAnsiTheme="minorHAnsi"/>
      <w:sz w:val="20"/>
    </w:rPr>
  </w:style>
  <w:style w:type="paragraph" w:styleId="TOC8">
    <w:name w:val="toc 8"/>
    <w:basedOn w:val="Normal"/>
    <w:next w:val="Normal"/>
    <w:autoRedefine/>
    <w:uiPriority w:val="39"/>
    <w:unhideWhenUsed/>
    <w:rsid w:val="004B3978"/>
    <w:pPr>
      <w:pBdr>
        <w:between w:val="double" w:sz="6" w:space="0" w:color="auto"/>
      </w:pBdr>
      <w:ind w:left="1320"/>
    </w:pPr>
    <w:rPr>
      <w:rFonts w:asciiTheme="minorHAnsi" w:hAnsiTheme="minorHAnsi"/>
      <w:sz w:val="20"/>
    </w:rPr>
  </w:style>
  <w:style w:type="paragraph" w:styleId="TOC9">
    <w:name w:val="toc 9"/>
    <w:basedOn w:val="Normal"/>
    <w:next w:val="Normal"/>
    <w:autoRedefine/>
    <w:uiPriority w:val="39"/>
    <w:unhideWhenUsed/>
    <w:rsid w:val="004B3978"/>
    <w:pPr>
      <w:pBdr>
        <w:between w:val="double" w:sz="6" w:space="0" w:color="auto"/>
      </w:pBdr>
      <w:ind w:left="1540"/>
    </w:pPr>
    <w:rPr>
      <w:rFonts w:asciiTheme="minorHAnsi" w:hAnsiTheme="minorHAnsi"/>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200"/>
      <w:contextualSpacing/>
      <w:outlineLvl w:val="0"/>
    </w:pPr>
    <w:rPr>
      <w:rFonts w:ascii="Trebuchet MS" w:eastAsia="Trebuchet MS" w:hAnsi="Trebuchet MS" w:cs="Trebuchet MS"/>
      <w:sz w:val="32"/>
    </w:rPr>
  </w:style>
  <w:style w:type="paragraph" w:styleId="Heading2">
    <w:name w:val="heading 2"/>
    <w:basedOn w:val="Normal1"/>
    <w:next w:val="Normal1"/>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1"/>
    <w:next w:val="Normal1"/>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1"/>
    <w:next w:val="Normal1"/>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1"/>
    <w:next w:val="Normal1"/>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1"/>
    <w:next w:val="Normal1"/>
    <w:pPr>
      <w:keepNext/>
      <w:keepLines/>
      <w:spacing w:before="160"/>
      <w:contextualSpacing/>
      <w:outlineLvl w:val="5"/>
    </w:pPr>
    <w:rPr>
      <w:rFonts w:ascii="Trebuchet MS" w:eastAsia="Trebuchet MS" w:hAnsi="Trebuchet MS" w:cs="Trebuchet MS"/>
      <w:i/>
      <w:color w:val="666666"/>
    </w:rPr>
  </w:style>
  <w:style w:type="paragraph" w:styleId="Heading7">
    <w:name w:val="heading 7"/>
    <w:basedOn w:val="Normal"/>
    <w:next w:val="Normal"/>
    <w:link w:val="Heading7Char"/>
    <w:uiPriority w:val="9"/>
    <w:unhideWhenUsed/>
    <w:qFormat/>
    <w:rsid w:val="005A61A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contextualSpacing/>
    </w:pPr>
    <w:rPr>
      <w:rFonts w:ascii="Trebuchet MS" w:eastAsia="Trebuchet MS" w:hAnsi="Trebuchet MS" w:cs="Trebuchet MS"/>
      <w:sz w:val="42"/>
    </w:rPr>
  </w:style>
  <w:style w:type="paragraph" w:styleId="Subtitle">
    <w:name w:val="Subtitle"/>
    <w:basedOn w:val="Normal1"/>
    <w:next w:val="Normal1"/>
    <w:pPr>
      <w:keepNext/>
      <w:keepLines/>
      <w:spacing w:after="200"/>
      <w:contextualSpacing/>
    </w:pPr>
    <w:rPr>
      <w:rFonts w:ascii="Trebuchet MS" w:eastAsia="Trebuchet MS" w:hAnsi="Trebuchet MS" w:cs="Trebuchet MS"/>
      <w:i/>
      <w:color w:val="666666"/>
      <w:sz w:val="26"/>
    </w:rPr>
  </w:style>
  <w:style w:type="character" w:styleId="CommentReference">
    <w:name w:val="annotation reference"/>
    <w:basedOn w:val="DefaultParagraphFont"/>
    <w:uiPriority w:val="99"/>
    <w:semiHidden/>
    <w:unhideWhenUsed/>
    <w:rsid w:val="00DB6900"/>
    <w:rPr>
      <w:sz w:val="16"/>
      <w:szCs w:val="16"/>
    </w:rPr>
  </w:style>
  <w:style w:type="paragraph" w:styleId="CommentText">
    <w:name w:val="annotation text"/>
    <w:basedOn w:val="Normal"/>
    <w:link w:val="CommentTextChar"/>
    <w:uiPriority w:val="99"/>
    <w:semiHidden/>
    <w:unhideWhenUsed/>
    <w:rsid w:val="00DB6900"/>
    <w:pPr>
      <w:spacing w:line="240" w:lineRule="auto"/>
    </w:pPr>
    <w:rPr>
      <w:sz w:val="20"/>
    </w:rPr>
  </w:style>
  <w:style w:type="character" w:customStyle="1" w:styleId="CommentTextChar">
    <w:name w:val="Comment Text Char"/>
    <w:basedOn w:val="DefaultParagraphFont"/>
    <w:link w:val="CommentText"/>
    <w:uiPriority w:val="99"/>
    <w:semiHidden/>
    <w:rsid w:val="00DB6900"/>
    <w:rPr>
      <w:sz w:val="20"/>
    </w:rPr>
  </w:style>
  <w:style w:type="paragraph" w:styleId="CommentSubject">
    <w:name w:val="annotation subject"/>
    <w:basedOn w:val="CommentText"/>
    <w:next w:val="CommentText"/>
    <w:link w:val="CommentSubjectChar"/>
    <w:uiPriority w:val="99"/>
    <w:semiHidden/>
    <w:unhideWhenUsed/>
    <w:rsid w:val="00DB6900"/>
    <w:rPr>
      <w:b/>
      <w:bCs/>
    </w:rPr>
  </w:style>
  <w:style w:type="character" w:customStyle="1" w:styleId="CommentSubjectChar">
    <w:name w:val="Comment Subject Char"/>
    <w:basedOn w:val="CommentTextChar"/>
    <w:link w:val="CommentSubject"/>
    <w:uiPriority w:val="99"/>
    <w:semiHidden/>
    <w:rsid w:val="00DB6900"/>
    <w:rPr>
      <w:b/>
      <w:bCs/>
      <w:sz w:val="20"/>
    </w:rPr>
  </w:style>
  <w:style w:type="paragraph" w:styleId="Revision">
    <w:name w:val="Revision"/>
    <w:hidden/>
    <w:uiPriority w:val="99"/>
    <w:semiHidden/>
    <w:rsid w:val="00DB6900"/>
    <w:pPr>
      <w:spacing w:line="240" w:lineRule="auto"/>
    </w:pPr>
  </w:style>
  <w:style w:type="paragraph" w:styleId="BalloonText">
    <w:name w:val="Balloon Text"/>
    <w:basedOn w:val="Normal"/>
    <w:link w:val="BalloonTextChar"/>
    <w:uiPriority w:val="99"/>
    <w:semiHidden/>
    <w:unhideWhenUsed/>
    <w:rsid w:val="00DB690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6900"/>
    <w:rPr>
      <w:rFonts w:ascii="Tahoma" w:hAnsi="Tahoma" w:cs="Tahoma"/>
      <w:sz w:val="16"/>
      <w:szCs w:val="16"/>
    </w:rPr>
  </w:style>
  <w:style w:type="character" w:customStyle="1" w:styleId="Heading7Char">
    <w:name w:val="Heading 7 Char"/>
    <w:basedOn w:val="DefaultParagraphFont"/>
    <w:link w:val="Heading7"/>
    <w:uiPriority w:val="9"/>
    <w:rsid w:val="005A61A0"/>
    <w:rPr>
      <w:rFonts w:asciiTheme="majorHAnsi" w:eastAsiaTheme="majorEastAsia" w:hAnsiTheme="majorHAnsi" w:cstheme="majorBidi"/>
      <w:i/>
      <w:iCs/>
      <w:color w:val="404040" w:themeColor="text1" w:themeTint="BF"/>
    </w:rPr>
  </w:style>
  <w:style w:type="paragraph" w:styleId="TOC1">
    <w:name w:val="toc 1"/>
    <w:basedOn w:val="Normal"/>
    <w:next w:val="Normal"/>
    <w:autoRedefine/>
    <w:uiPriority w:val="39"/>
    <w:unhideWhenUsed/>
    <w:rsid w:val="004B3978"/>
    <w:pPr>
      <w:spacing w:before="120"/>
    </w:pPr>
    <w:rPr>
      <w:rFonts w:asciiTheme="majorHAnsi" w:hAnsiTheme="majorHAnsi"/>
      <w:b/>
      <w:color w:val="548DD4"/>
      <w:sz w:val="24"/>
      <w:szCs w:val="24"/>
    </w:rPr>
  </w:style>
  <w:style w:type="paragraph" w:styleId="TOC2">
    <w:name w:val="toc 2"/>
    <w:basedOn w:val="Normal"/>
    <w:next w:val="Normal"/>
    <w:autoRedefine/>
    <w:uiPriority w:val="39"/>
    <w:unhideWhenUsed/>
    <w:rsid w:val="004B3978"/>
    <w:rPr>
      <w:rFonts w:asciiTheme="minorHAnsi" w:hAnsiTheme="minorHAnsi"/>
      <w:szCs w:val="22"/>
    </w:rPr>
  </w:style>
  <w:style w:type="paragraph" w:styleId="TOC3">
    <w:name w:val="toc 3"/>
    <w:basedOn w:val="Normal"/>
    <w:next w:val="Normal"/>
    <w:autoRedefine/>
    <w:uiPriority w:val="39"/>
    <w:unhideWhenUsed/>
    <w:rsid w:val="004B3978"/>
    <w:pPr>
      <w:ind w:left="220"/>
    </w:pPr>
    <w:rPr>
      <w:rFonts w:asciiTheme="minorHAnsi" w:hAnsiTheme="minorHAnsi"/>
      <w:i/>
      <w:szCs w:val="22"/>
    </w:rPr>
  </w:style>
  <w:style w:type="paragraph" w:styleId="TOC4">
    <w:name w:val="toc 4"/>
    <w:basedOn w:val="Normal"/>
    <w:next w:val="Normal"/>
    <w:autoRedefine/>
    <w:uiPriority w:val="39"/>
    <w:unhideWhenUsed/>
    <w:rsid w:val="004B3978"/>
    <w:pPr>
      <w:pBdr>
        <w:between w:val="double" w:sz="6" w:space="0" w:color="auto"/>
      </w:pBdr>
      <w:ind w:left="440"/>
    </w:pPr>
    <w:rPr>
      <w:rFonts w:asciiTheme="minorHAnsi" w:hAnsiTheme="minorHAnsi"/>
      <w:sz w:val="20"/>
    </w:rPr>
  </w:style>
  <w:style w:type="paragraph" w:styleId="TOC5">
    <w:name w:val="toc 5"/>
    <w:basedOn w:val="Normal"/>
    <w:next w:val="Normal"/>
    <w:autoRedefine/>
    <w:uiPriority w:val="39"/>
    <w:unhideWhenUsed/>
    <w:rsid w:val="004B3978"/>
    <w:pPr>
      <w:pBdr>
        <w:between w:val="double" w:sz="6" w:space="0" w:color="auto"/>
      </w:pBdr>
      <w:ind w:left="660"/>
    </w:pPr>
    <w:rPr>
      <w:rFonts w:asciiTheme="minorHAnsi" w:hAnsiTheme="minorHAnsi"/>
      <w:sz w:val="20"/>
    </w:rPr>
  </w:style>
  <w:style w:type="paragraph" w:styleId="TOC6">
    <w:name w:val="toc 6"/>
    <w:basedOn w:val="Normal"/>
    <w:next w:val="Normal"/>
    <w:autoRedefine/>
    <w:uiPriority w:val="39"/>
    <w:unhideWhenUsed/>
    <w:rsid w:val="004B3978"/>
    <w:pPr>
      <w:pBdr>
        <w:between w:val="double" w:sz="6" w:space="0" w:color="auto"/>
      </w:pBdr>
      <w:ind w:left="880"/>
    </w:pPr>
    <w:rPr>
      <w:rFonts w:asciiTheme="minorHAnsi" w:hAnsiTheme="minorHAnsi"/>
      <w:sz w:val="20"/>
    </w:rPr>
  </w:style>
  <w:style w:type="paragraph" w:styleId="TOC7">
    <w:name w:val="toc 7"/>
    <w:basedOn w:val="Normal"/>
    <w:next w:val="Normal"/>
    <w:autoRedefine/>
    <w:uiPriority w:val="39"/>
    <w:unhideWhenUsed/>
    <w:rsid w:val="004B3978"/>
    <w:pPr>
      <w:pBdr>
        <w:between w:val="double" w:sz="6" w:space="0" w:color="auto"/>
      </w:pBdr>
      <w:ind w:left="1100"/>
    </w:pPr>
    <w:rPr>
      <w:rFonts w:asciiTheme="minorHAnsi" w:hAnsiTheme="minorHAnsi"/>
      <w:sz w:val="20"/>
    </w:rPr>
  </w:style>
  <w:style w:type="paragraph" w:styleId="TOC8">
    <w:name w:val="toc 8"/>
    <w:basedOn w:val="Normal"/>
    <w:next w:val="Normal"/>
    <w:autoRedefine/>
    <w:uiPriority w:val="39"/>
    <w:unhideWhenUsed/>
    <w:rsid w:val="004B3978"/>
    <w:pPr>
      <w:pBdr>
        <w:between w:val="double" w:sz="6" w:space="0" w:color="auto"/>
      </w:pBdr>
      <w:ind w:left="1320"/>
    </w:pPr>
    <w:rPr>
      <w:rFonts w:asciiTheme="minorHAnsi" w:hAnsiTheme="minorHAnsi"/>
      <w:sz w:val="20"/>
    </w:rPr>
  </w:style>
  <w:style w:type="paragraph" w:styleId="TOC9">
    <w:name w:val="toc 9"/>
    <w:basedOn w:val="Normal"/>
    <w:next w:val="Normal"/>
    <w:autoRedefine/>
    <w:uiPriority w:val="39"/>
    <w:unhideWhenUsed/>
    <w:rsid w:val="004B3978"/>
    <w:pPr>
      <w:pBdr>
        <w:between w:val="double" w:sz="6" w:space="0" w:color="auto"/>
      </w:pBdr>
      <w:ind w:left="1540"/>
    </w:pPr>
    <w:rPr>
      <w:rFonts w:asciiTheme="minorHAnsi" w:hAnsiTheme="minorHAns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jstor.org/stable/206099" TargetMode="External"/><Relationship Id="rId9" Type="http://schemas.openxmlformats.org/officeDocument/2006/relationships/hyperlink" Target="http://www.earlymoderntexts.com"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6569D8-1310-8843-9ED6-DFF94ED59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568</TotalTime>
  <Pages>10</Pages>
  <Words>3941</Words>
  <Characters>22465</Characters>
  <Application>Microsoft Macintosh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Gallatin Rationale.docx</vt:lpstr>
    </vt:vector>
  </TitlesOfParts>
  <Company>Eff Creative Group</Company>
  <LinksUpToDate>false</LinksUpToDate>
  <CharactersWithSpaces>26354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Gallatin Rationale.docx</dc:title>
  <dc:creator>empowerenglish</dc:creator>
  <cp:lastModifiedBy>Dennis Shasha</cp:lastModifiedBy>
  <cp:revision>36</cp:revision>
  <dcterms:created xsi:type="dcterms:W3CDTF">2014-09-08T17:37:00Z</dcterms:created>
  <dcterms:modified xsi:type="dcterms:W3CDTF">2014-09-19T01:12:00Z</dcterms:modified>
</cp:coreProperties>
</file>